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5A3E" w14:textId="3DA1EF69" w:rsidR="00FF3532" w:rsidRDefault="008B7B1F">
      <w:pPr>
        <w:pStyle w:val="FirstParagraph"/>
      </w:pPr>
      <w:r>
        <w:rPr>
          <w:noProof/>
        </w:rPr>
        <w:drawing>
          <wp:inline distT="0" distB="0" distL="0" distR="0" wp14:anchorId="086A5342" wp14:editId="3F574F9D">
            <wp:extent cx="466725" cy="466725"/>
            <wp:effectExtent l="0" t="0" r="0" b="0"/>
            <wp:docPr id="13354953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95307" name="Image 13354953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E0C7" w14:textId="77777777" w:rsidR="00FF3532" w:rsidRDefault="003B1155">
      <w:pPr>
        <w:pStyle w:val="Titre1"/>
      </w:pPr>
      <w:bookmarkStart w:id="0" w:name="plan-de-maîtrise-sanitaire-pms"/>
      <w:r>
        <w:t>Plan de Maîtrise Sanitaire (PMS)</w:t>
      </w:r>
    </w:p>
    <w:p w14:paraId="26660D7C" w14:textId="77777777" w:rsidR="00FF3532" w:rsidRDefault="003B1155">
      <w:pPr>
        <w:pStyle w:val="FirstParagraph"/>
      </w:pPr>
      <w:r>
        <w:rPr>
          <w:i/>
          <w:iCs/>
        </w:rPr>
        <w:t>Etablissement :</w:t>
      </w:r>
      <w:r>
        <w:t xml:space="preserve"> </w:t>
      </w:r>
      <w:r>
        <w:rPr>
          <w:b/>
          <w:bCs/>
        </w:rPr>
        <w:t>[Nom du restaurant]</w:t>
      </w:r>
      <w:r>
        <w:br/>
      </w:r>
      <w:r>
        <w:rPr>
          <w:i/>
          <w:iCs/>
        </w:rPr>
        <w:t>Adresse :</w:t>
      </w:r>
      <w:r>
        <w:t xml:space="preserve"> </w:t>
      </w:r>
      <w:r>
        <w:rPr>
          <w:b/>
          <w:bCs/>
        </w:rPr>
        <w:t>[Adresse]</w:t>
      </w:r>
      <w:r>
        <w:br/>
      </w:r>
      <w:r>
        <w:rPr>
          <w:i/>
          <w:iCs/>
        </w:rPr>
        <w:t>Responsable légal :</w:t>
      </w:r>
      <w:r>
        <w:t xml:space="preserve"> </w:t>
      </w:r>
      <w:r>
        <w:rPr>
          <w:b/>
          <w:bCs/>
        </w:rPr>
        <w:t>[Nom]</w:t>
      </w:r>
      <w:r>
        <w:br/>
      </w:r>
      <w:r>
        <w:rPr>
          <w:i/>
          <w:iCs/>
        </w:rPr>
        <w:t>Activité :</w:t>
      </w:r>
      <w:r>
        <w:t xml:space="preserve"> </w:t>
      </w:r>
      <w:r>
        <w:rPr>
          <w:b/>
          <w:bCs/>
        </w:rPr>
        <w:t>Restauration commerciale – [sur place / à emporter / livraison]</w:t>
      </w:r>
      <w:r>
        <w:br/>
      </w:r>
      <w:r>
        <w:rPr>
          <w:i/>
          <w:iCs/>
        </w:rPr>
        <w:t>Volume :</w:t>
      </w:r>
      <w:r>
        <w:t xml:space="preserve"> </w:t>
      </w:r>
      <w:r>
        <w:rPr>
          <w:b/>
          <w:bCs/>
        </w:rPr>
        <w:t>[xx] couverts/jour ; [xx] services/semaine</w:t>
      </w:r>
      <w:r>
        <w:br/>
      </w:r>
      <w:r>
        <w:rPr>
          <w:i/>
          <w:iCs/>
        </w:rPr>
        <w:t>Types de préparations :</w:t>
      </w:r>
      <w:r>
        <w:t xml:space="preserve"> </w:t>
      </w:r>
      <w:r>
        <w:rPr>
          <w:b/>
          <w:bCs/>
        </w:rPr>
        <w:t>[ex : cuisine du marché, pizzeria, traiteur, burger, menus du jour…]</w:t>
      </w:r>
    </w:p>
    <w:p w14:paraId="342003B2" w14:textId="77777777" w:rsidR="00FF3532" w:rsidRDefault="003B1155">
      <w:r>
        <w:pict w14:anchorId="75BDC0CE">
          <v:rect id="_x0000_i1025" style="width:0;height:1.5pt" o:hralign="center" o:hrstd="t" o:hr="t"/>
        </w:pict>
      </w:r>
    </w:p>
    <w:p w14:paraId="4B3A9F9A" w14:textId="77777777" w:rsidR="00FF3532" w:rsidRDefault="003B1155">
      <w:pPr>
        <w:pStyle w:val="Titre2"/>
      </w:pPr>
      <w:bookmarkStart w:id="1" w:name="X6ecaab6d66a9fc0eee623bfa4584616c0ff1a5d"/>
      <w:r>
        <w:t>1) Politique sécurité alimentaire &amp; responsabilités</w:t>
      </w:r>
    </w:p>
    <w:p w14:paraId="2309ABEB" w14:textId="77777777" w:rsidR="00FF3532" w:rsidRDefault="003B1155">
      <w:pPr>
        <w:pStyle w:val="Compact"/>
        <w:numPr>
          <w:ilvl w:val="0"/>
          <w:numId w:val="2"/>
        </w:numPr>
      </w:pPr>
      <w:r>
        <w:rPr>
          <w:b/>
          <w:bCs/>
        </w:rPr>
        <w:t>Objectif</w:t>
      </w:r>
      <w:r>
        <w:t xml:space="preserve"> : délivrer des aliments sûrs, conformes et tracés, tout en maîtrisant les allergènes et la chaîne du froid/chaud.</w:t>
      </w:r>
      <w:r>
        <w:br/>
      </w:r>
    </w:p>
    <w:p w14:paraId="45150919" w14:textId="77777777" w:rsidR="00FF3532" w:rsidRDefault="003B1155">
      <w:pPr>
        <w:pStyle w:val="Compact"/>
        <w:numPr>
          <w:ilvl w:val="0"/>
          <w:numId w:val="2"/>
        </w:numPr>
      </w:pPr>
      <w:r>
        <w:rPr>
          <w:b/>
          <w:bCs/>
        </w:rPr>
        <w:t>Engagement</w:t>
      </w:r>
      <w:r>
        <w:t xml:space="preserve"> : application des BPH/BPF, gestion des dangers selon HACCP simplifiée, amélioration continue.</w:t>
      </w:r>
      <w:r>
        <w:br/>
      </w:r>
    </w:p>
    <w:p w14:paraId="530ADCCC" w14:textId="77777777" w:rsidR="00FF3532" w:rsidRDefault="003B1155">
      <w:pPr>
        <w:pStyle w:val="Compact"/>
        <w:numPr>
          <w:ilvl w:val="0"/>
          <w:numId w:val="2"/>
        </w:numPr>
      </w:pPr>
      <w:r>
        <w:rPr>
          <w:b/>
          <w:bCs/>
        </w:rPr>
        <w:t>Rôles</w:t>
      </w:r>
      <w:r>
        <w:t xml:space="preserve"> :</w:t>
      </w:r>
    </w:p>
    <w:p w14:paraId="62C55A58" w14:textId="77777777" w:rsidR="00FF3532" w:rsidRDefault="003B1155">
      <w:pPr>
        <w:pStyle w:val="Compact"/>
        <w:numPr>
          <w:ilvl w:val="1"/>
          <w:numId w:val="3"/>
        </w:numPr>
      </w:pPr>
      <w:r>
        <w:rPr>
          <w:i/>
          <w:iCs/>
        </w:rPr>
        <w:t>Responsable d’établissement</w:t>
      </w:r>
      <w:r>
        <w:t xml:space="preserve"> : approuve le PMS, décide en cas d’alerte, alloue les moyens.</w:t>
      </w:r>
      <w:r>
        <w:br/>
      </w:r>
    </w:p>
    <w:p w14:paraId="4827D2D0" w14:textId="77777777" w:rsidR="00FF3532" w:rsidRDefault="003B1155">
      <w:pPr>
        <w:pStyle w:val="Compact"/>
        <w:numPr>
          <w:ilvl w:val="1"/>
          <w:numId w:val="3"/>
        </w:numPr>
      </w:pPr>
      <w:r>
        <w:rPr>
          <w:i/>
          <w:iCs/>
        </w:rPr>
        <w:t>Référent hygiène</w:t>
      </w:r>
      <w:r>
        <w:t xml:space="preserve"> : met à jour le PMS, anime la formation interne, suit les enregistrements et NC.</w:t>
      </w:r>
      <w:r>
        <w:br/>
      </w:r>
    </w:p>
    <w:p w14:paraId="3ACF3E2B" w14:textId="77777777" w:rsidR="00FF3532" w:rsidRDefault="003B1155">
      <w:pPr>
        <w:pStyle w:val="Compact"/>
        <w:numPr>
          <w:ilvl w:val="1"/>
          <w:numId w:val="3"/>
        </w:numPr>
      </w:pPr>
      <w:r>
        <w:rPr>
          <w:i/>
          <w:iCs/>
        </w:rPr>
        <w:t>Cuisine/Plonge</w:t>
      </w:r>
      <w:r>
        <w:t xml:space="preserve"> : applique procédures, relève T°C, assure PND, signale anomalies.</w:t>
      </w:r>
      <w:r>
        <w:br/>
      </w:r>
    </w:p>
    <w:p w14:paraId="3B90D1D6" w14:textId="77777777" w:rsidR="00FF3532" w:rsidRDefault="003B1155">
      <w:pPr>
        <w:pStyle w:val="Compact"/>
        <w:numPr>
          <w:ilvl w:val="1"/>
          <w:numId w:val="3"/>
        </w:numPr>
      </w:pPr>
      <w:r>
        <w:rPr>
          <w:i/>
          <w:iCs/>
        </w:rPr>
        <w:t>Service/Livraison</w:t>
      </w:r>
      <w:r>
        <w:t xml:space="preserve"> : applique les consignes de service, allergènes, prise de T°C en salle (si maintien), étiquetages à emporter.</w:t>
      </w:r>
    </w:p>
    <w:p w14:paraId="3DCECCE5" w14:textId="77777777" w:rsidR="00FF3532" w:rsidRDefault="003B1155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Contacts </w:t>
      </w:r>
      <w:proofErr w:type="gramStart"/>
      <w:r>
        <w:rPr>
          <w:b/>
          <w:bCs/>
        </w:rPr>
        <w:t>clés</w:t>
      </w:r>
      <w:r>
        <w:t xml:space="preserve"> :</w:t>
      </w:r>
      <w:proofErr w:type="gramEnd"/>
      <w:r>
        <w:t xml:space="preserve"> DDPP, </w:t>
      </w:r>
      <w:proofErr w:type="spellStart"/>
      <w:r>
        <w:t>laboratoire</w:t>
      </w:r>
      <w:proofErr w:type="spellEnd"/>
      <w:r>
        <w:t xml:space="preserve">, maintenance </w:t>
      </w:r>
      <w:proofErr w:type="spellStart"/>
      <w:r>
        <w:t>froid</w:t>
      </w:r>
      <w:proofErr w:type="spellEnd"/>
      <w:r>
        <w:t>/</w:t>
      </w:r>
      <w:proofErr w:type="spellStart"/>
      <w:r>
        <w:t>chaud</w:t>
      </w:r>
      <w:proofErr w:type="spellEnd"/>
      <w:r>
        <w:t xml:space="preserve">, </w:t>
      </w:r>
      <w:proofErr w:type="spellStart"/>
      <w:r>
        <w:t>nuisibles</w:t>
      </w:r>
      <w:proofErr w:type="spellEnd"/>
      <w:r>
        <w:t xml:space="preserve">, </w:t>
      </w:r>
      <w:proofErr w:type="spellStart"/>
      <w:r>
        <w:t>fournisseurs</w:t>
      </w:r>
      <w:proofErr w:type="spellEnd"/>
      <w:r>
        <w:t xml:space="preserve"> critiques.</w:t>
      </w:r>
    </w:p>
    <w:p w14:paraId="64E6601C" w14:textId="3C4BB479" w:rsidR="008B7B1F" w:rsidRDefault="008B7B1F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Tenir à disposition des services de </w:t>
      </w:r>
      <w:proofErr w:type="spellStart"/>
      <w:r>
        <w:rPr>
          <w:b/>
          <w:bCs/>
        </w:rPr>
        <w:t>contrôle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cerfa</w:t>
      </w:r>
      <w:proofErr w:type="spellEnd"/>
      <w:r>
        <w:rPr>
          <w:b/>
          <w:bCs/>
        </w:rPr>
        <w:t xml:space="preserve"> 13984*06 </w:t>
      </w:r>
      <w:proofErr w:type="spellStart"/>
      <w:r>
        <w:rPr>
          <w:b/>
          <w:bCs/>
        </w:rPr>
        <w:t>daté</w:t>
      </w:r>
      <w:proofErr w:type="spellEnd"/>
      <w:r>
        <w:rPr>
          <w:b/>
          <w:bCs/>
        </w:rPr>
        <w:t xml:space="preserve"> et </w:t>
      </w:r>
      <w:proofErr w:type="spellStart"/>
      <w:r>
        <w:rPr>
          <w:b/>
          <w:bCs/>
        </w:rPr>
        <w:t>signé</w:t>
      </w:r>
      <w:proofErr w:type="spellEnd"/>
    </w:p>
    <w:p w14:paraId="419731FA" w14:textId="77777777" w:rsidR="00FF3532" w:rsidRDefault="003B1155">
      <w:r>
        <w:pict w14:anchorId="0B9A9779">
          <v:rect id="_x0000_i1026" style="width:0;height:1.5pt" o:hralign="center" o:hrstd="t" o:hr="t"/>
        </w:pict>
      </w:r>
    </w:p>
    <w:p w14:paraId="606513EB" w14:textId="77777777" w:rsidR="00FF3532" w:rsidRDefault="003B1155">
      <w:pPr>
        <w:pStyle w:val="Titre2"/>
      </w:pPr>
      <w:bookmarkStart w:id="2" w:name="locaux-équipements-marche-en-avant"/>
      <w:bookmarkEnd w:id="1"/>
      <w:r>
        <w:lastRenderedPageBreak/>
        <w:t>2) Locaux, équipements &amp; marche en avant</w:t>
      </w:r>
    </w:p>
    <w:p w14:paraId="20B9FEE2" w14:textId="77777777" w:rsidR="00FF3532" w:rsidRDefault="003B1155">
      <w:pPr>
        <w:pStyle w:val="Compact"/>
        <w:numPr>
          <w:ilvl w:val="0"/>
          <w:numId w:val="4"/>
        </w:numPr>
      </w:pPr>
      <w:r>
        <w:rPr>
          <w:b/>
          <w:bCs/>
        </w:rPr>
        <w:t>Zones</w:t>
      </w:r>
      <w:r>
        <w:t xml:space="preserve"> : réception, réserves (sec / froid positif / négatif), préparation légumes/viandes/poissons (séparations ou organisation temporelle), cuisson, dressage, desserte/salle, plonge, local déchets.</w:t>
      </w:r>
      <w:r>
        <w:br/>
      </w:r>
    </w:p>
    <w:p w14:paraId="1A73D5C8" w14:textId="77777777" w:rsidR="00FF3532" w:rsidRDefault="003B1155">
      <w:pPr>
        <w:pStyle w:val="Compact"/>
        <w:numPr>
          <w:ilvl w:val="0"/>
          <w:numId w:val="4"/>
        </w:numPr>
      </w:pPr>
      <w:r>
        <w:rPr>
          <w:b/>
          <w:bCs/>
        </w:rPr>
        <w:t>Flux</w:t>
      </w:r>
      <w:r>
        <w:t xml:space="preserve"> : marche en avant </w:t>
      </w:r>
      <w:r>
        <w:rPr>
          <w:b/>
          <w:bCs/>
        </w:rPr>
        <w:t>dans l’espace et/ou dans le temps</w:t>
      </w:r>
      <w:r>
        <w:t xml:space="preserve"> ; séparation propre/sale ; outils dédiés (codes couleurs).</w:t>
      </w:r>
      <w:r>
        <w:br/>
      </w:r>
    </w:p>
    <w:p w14:paraId="68DD1D8A" w14:textId="72BAD25C" w:rsidR="00FF3532" w:rsidRDefault="003B1155">
      <w:pPr>
        <w:pStyle w:val="Compact"/>
        <w:numPr>
          <w:ilvl w:val="0"/>
          <w:numId w:val="4"/>
        </w:numPr>
      </w:pPr>
      <w:r>
        <w:rPr>
          <w:b/>
          <w:bCs/>
        </w:rPr>
        <w:t xml:space="preserve">Équipements </w:t>
      </w:r>
      <w:proofErr w:type="gramStart"/>
      <w:r>
        <w:rPr>
          <w:b/>
          <w:bCs/>
        </w:rPr>
        <w:t>clés</w:t>
      </w:r>
      <w:r>
        <w:t xml:space="preserve"> :</w:t>
      </w:r>
      <w:proofErr w:type="gramEnd"/>
      <w:r>
        <w:t xml:space="preserve"> armoires </w:t>
      </w:r>
      <w:proofErr w:type="spellStart"/>
      <w:r>
        <w:t>froid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(0–+</w:t>
      </w:r>
      <w:r w:rsidR="00175424">
        <w:t>4</w:t>
      </w:r>
      <w:r>
        <w:t> </w:t>
      </w:r>
      <w:r>
        <w:t xml:space="preserve">°C), </w:t>
      </w:r>
      <w:proofErr w:type="spellStart"/>
      <w:r>
        <w:t>négatif</w:t>
      </w:r>
      <w:proofErr w:type="spellEnd"/>
      <w:r>
        <w:t xml:space="preserve"> (≤ –18 °C), fours/plaques/</w:t>
      </w:r>
      <w:proofErr w:type="spellStart"/>
      <w:r>
        <w:t>friteuses</w:t>
      </w:r>
      <w:proofErr w:type="spellEnd"/>
      <w:r>
        <w:t>, bains‑marie/étuves, cellule de refroidissement (si refroidissements), lave‑vaisselle (≥ 60/85 °C), thermomètres à sonde, IR d’appoint.</w:t>
      </w:r>
    </w:p>
    <w:p w14:paraId="05C326B4" w14:textId="77777777" w:rsidR="00FF3532" w:rsidRDefault="003B1155">
      <w:r>
        <w:pict w14:anchorId="44B1C184">
          <v:rect id="_x0000_i1027" style="width:0;height:1.5pt" o:hralign="center" o:hrstd="t" o:hr="t"/>
        </w:pict>
      </w:r>
    </w:p>
    <w:p w14:paraId="2AB08CA0" w14:textId="77777777" w:rsidR="00FF3532" w:rsidRDefault="003B1155">
      <w:pPr>
        <w:pStyle w:val="Titre2"/>
      </w:pPr>
      <w:bookmarkStart w:id="3" w:name="bonnes-pratiques-dhygiène-bph"/>
      <w:bookmarkEnd w:id="2"/>
      <w:r>
        <w:t>3) Bonnes Pratiques d’Hygiène (BPH)</w:t>
      </w:r>
    </w:p>
    <w:p w14:paraId="520FA9AB" w14:textId="77777777" w:rsidR="00FF3532" w:rsidRDefault="003B1155">
      <w:pPr>
        <w:pStyle w:val="Titre3"/>
      </w:pPr>
      <w:bookmarkStart w:id="4" w:name="personnel"/>
      <w:r>
        <w:t>3.1 Personnel</w:t>
      </w:r>
    </w:p>
    <w:p w14:paraId="3DECF344" w14:textId="342CC628" w:rsidR="00FF3532" w:rsidRDefault="00403E35">
      <w:pPr>
        <w:pStyle w:val="Compact"/>
        <w:numPr>
          <w:ilvl w:val="0"/>
          <w:numId w:val="5"/>
        </w:numPr>
      </w:pPr>
      <w:proofErr w:type="spellStart"/>
      <w:r>
        <w:t>Vestiaire</w:t>
      </w:r>
      <w:proofErr w:type="spellEnd"/>
      <w:r>
        <w:t xml:space="preserve"> </w:t>
      </w:r>
      <w:proofErr w:type="spellStart"/>
      <w:r>
        <w:t>dédié</w:t>
      </w:r>
      <w:proofErr w:type="spellEnd"/>
      <w:r>
        <w:t xml:space="preserve"> </w:t>
      </w:r>
      <w:proofErr w:type="spellStart"/>
      <w:r>
        <w:t>idéalement</w:t>
      </w:r>
      <w:proofErr w:type="spellEnd"/>
      <w:r>
        <w:t>, t</w:t>
      </w:r>
      <w:r w:rsidR="003B1155">
        <w:t xml:space="preserve">enue pro propre, </w:t>
      </w:r>
      <w:proofErr w:type="spellStart"/>
      <w:r w:rsidR="003B1155">
        <w:t>cheveux</w:t>
      </w:r>
      <w:proofErr w:type="spellEnd"/>
      <w:r w:rsidR="003B1155">
        <w:t xml:space="preserve"> attachés/charlotte, pas de bijoux/</w:t>
      </w:r>
      <w:proofErr w:type="gramStart"/>
      <w:r w:rsidR="003B1155">
        <w:t>ongles ;</w:t>
      </w:r>
      <w:proofErr w:type="gramEnd"/>
      <w:r w:rsidR="003B1155">
        <w:t xml:space="preserve"> lavage des mains aux moments </w:t>
      </w:r>
      <w:proofErr w:type="gramStart"/>
      <w:r w:rsidR="003B1155">
        <w:t>clés ;</w:t>
      </w:r>
      <w:proofErr w:type="gramEnd"/>
      <w:r w:rsidR="003B1155">
        <w:t xml:space="preserve"> pas de travail en cas de symptômes gastro/fièvre.</w:t>
      </w:r>
      <w:r w:rsidR="003B1155">
        <w:br/>
      </w:r>
    </w:p>
    <w:p w14:paraId="463D51FE" w14:textId="77777777" w:rsidR="00FF3532" w:rsidRDefault="003B1155">
      <w:pPr>
        <w:pStyle w:val="Compact"/>
        <w:numPr>
          <w:ilvl w:val="0"/>
          <w:numId w:val="5"/>
        </w:numPr>
      </w:pPr>
      <w:r>
        <w:t>Formation initiale/continue à l’hygiène et à l’</w:t>
      </w:r>
      <w:r>
        <w:rPr>
          <w:b/>
          <w:bCs/>
        </w:rPr>
        <w:t>allergène</w:t>
      </w:r>
      <w:r>
        <w:t>.</w:t>
      </w:r>
    </w:p>
    <w:p w14:paraId="397F5265" w14:textId="77777777" w:rsidR="00FF3532" w:rsidRDefault="003B1155">
      <w:pPr>
        <w:pStyle w:val="Titre3"/>
      </w:pPr>
      <w:bookmarkStart w:id="5" w:name="plan-de-nettoyagedésinfection-pnd"/>
      <w:bookmarkEnd w:id="4"/>
      <w:r>
        <w:t>3.2 Plan de Nettoyage‑Désinfection (PND)</w:t>
      </w:r>
    </w:p>
    <w:p w14:paraId="6488AD5A" w14:textId="77777777" w:rsidR="00FF3532" w:rsidRDefault="003B1155">
      <w:pPr>
        <w:pStyle w:val="Compact"/>
        <w:numPr>
          <w:ilvl w:val="0"/>
          <w:numId w:val="6"/>
        </w:numPr>
      </w:pPr>
      <w:r>
        <w:t xml:space="preserve">Méthode : </w:t>
      </w:r>
      <w:r>
        <w:rPr>
          <w:b/>
          <w:bCs/>
        </w:rPr>
        <w:t>détersion → rinçage → désinfection → temps d’action → rinçage si requis → séchage</w:t>
      </w:r>
      <w:r>
        <w:t>.</w:t>
      </w:r>
      <w:r>
        <w:br/>
      </w:r>
    </w:p>
    <w:p w14:paraId="6A6F4C88" w14:textId="77777777" w:rsidR="00FF3532" w:rsidRDefault="003B1155">
      <w:pPr>
        <w:pStyle w:val="Compact"/>
        <w:numPr>
          <w:ilvl w:val="0"/>
          <w:numId w:val="6"/>
        </w:numPr>
      </w:pPr>
      <w:proofErr w:type="gramStart"/>
      <w:r>
        <w:t>Fréquences :</w:t>
      </w:r>
      <w:proofErr w:type="gramEnd"/>
      <w:r>
        <w:t xml:space="preserve"> plans de travail/poignées/joints (</w:t>
      </w:r>
      <w:r w:rsidRPr="00403E35">
        <w:rPr>
          <w:b/>
          <w:bCs/>
        </w:rPr>
        <w:t>quotidien)</w:t>
      </w:r>
      <w:r>
        <w:t>, sols/siphons (</w:t>
      </w:r>
      <w:r w:rsidRPr="00403E35">
        <w:rPr>
          <w:b/>
          <w:bCs/>
        </w:rPr>
        <w:t>quotidien</w:t>
      </w:r>
      <w:r>
        <w:t>), chambres froides (</w:t>
      </w:r>
      <w:r w:rsidRPr="00403E35">
        <w:rPr>
          <w:b/>
          <w:bCs/>
        </w:rPr>
        <w:t>hebdo intérieur</w:t>
      </w:r>
      <w:r>
        <w:t xml:space="preserve"> / </w:t>
      </w:r>
      <w:r w:rsidRPr="00403E35">
        <w:rPr>
          <w:b/>
          <w:bCs/>
        </w:rPr>
        <w:t>mensuel dégivrage</w:t>
      </w:r>
      <w:r>
        <w:t>), petit matériel (</w:t>
      </w:r>
      <w:r w:rsidRPr="00403E35">
        <w:rPr>
          <w:b/>
          <w:bCs/>
        </w:rPr>
        <w:t>après usage</w:t>
      </w:r>
      <w:r>
        <w:t>), lave‑vaisselle (</w:t>
      </w:r>
      <w:r w:rsidRPr="00403E35">
        <w:rPr>
          <w:b/>
          <w:bCs/>
        </w:rPr>
        <w:t>autocontrôle T° journalier</w:t>
      </w:r>
      <w:r>
        <w:t xml:space="preserve"> + détartrage mensuel).</w:t>
      </w:r>
      <w:r>
        <w:br/>
      </w:r>
    </w:p>
    <w:p w14:paraId="4AD7DA64" w14:textId="77777777" w:rsidR="00FF3532" w:rsidRDefault="003B1155">
      <w:pPr>
        <w:pStyle w:val="Compact"/>
        <w:numPr>
          <w:ilvl w:val="0"/>
          <w:numId w:val="6"/>
        </w:numPr>
      </w:pPr>
      <w:r>
        <w:t>Traçabilité : fiches PND (qui/quand/comment/produit/dilution/temps).</w:t>
      </w:r>
    </w:p>
    <w:p w14:paraId="55E21820" w14:textId="77777777" w:rsidR="00FF3532" w:rsidRDefault="003B1155">
      <w:pPr>
        <w:pStyle w:val="Titre3"/>
      </w:pPr>
      <w:bookmarkStart w:id="6" w:name="nuisibles-déchets"/>
      <w:bookmarkEnd w:id="5"/>
      <w:r>
        <w:t>3.3 Nuisibles &amp; déchets</w:t>
      </w:r>
    </w:p>
    <w:p w14:paraId="5DC46FBF" w14:textId="77777777" w:rsidR="00FF3532" w:rsidRDefault="003B1155">
      <w:pPr>
        <w:pStyle w:val="Compact"/>
        <w:numPr>
          <w:ilvl w:val="0"/>
          <w:numId w:val="7"/>
        </w:numPr>
      </w:pPr>
      <w:r>
        <w:t xml:space="preserve">Contrat de dératisation/désinsectisation </w:t>
      </w:r>
      <w:r>
        <w:rPr>
          <w:b/>
          <w:bCs/>
        </w:rPr>
        <w:t>ou</w:t>
      </w:r>
      <w:r>
        <w:t xml:space="preserve"> plan interne : plan de pose, passages périodiques, preuves d’actions.</w:t>
      </w:r>
      <w:r>
        <w:br/>
      </w:r>
    </w:p>
    <w:p w14:paraId="53FFD059" w14:textId="77777777" w:rsidR="00FF3532" w:rsidRDefault="003B1155">
      <w:pPr>
        <w:pStyle w:val="Compact"/>
        <w:numPr>
          <w:ilvl w:val="0"/>
          <w:numId w:val="7"/>
        </w:numPr>
      </w:pPr>
      <w:r>
        <w:t>Déchets : bacs à pédale, sacs fermés, évacuation quotidienne, huiles usagées en fûts (bordereaux).</w:t>
      </w:r>
    </w:p>
    <w:p w14:paraId="17E8B7A2" w14:textId="77777777" w:rsidR="00FF3532" w:rsidRDefault="003B1155">
      <w:pPr>
        <w:pStyle w:val="Titre3"/>
      </w:pPr>
      <w:bookmarkStart w:id="7" w:name="eau-glace-air"/>
      <w:bookmarkEnd w:id="6"/>
      <w:r>
        <w:lastRenderedPageBreak/>
        <w:t>3.4 Eau, glace &amp; air</w:t>
      </w:r>
    </w:p>
    <w:p w14:paraId="55D97866" w14:textId="77777777" w:rsidR="00FF3532" w:rsidRDefault="003B1155">
      <w:pPr>
        <w:pStyle w:val="Compact"/>
        <w:numPr>
          <w:ilvl w:val="0"/>
          <w:numId w:val="8"/>
        </w:numPr>
      </w:pPr>
      <w:r>
        <w:t xml:space="preserve">Eau </w:t>
      </w:r>
      <w:r>
        <w:rPr>
          <w:b/>
          <w:bCs/>
        </w:rPr>
        <w:t>potable</w:t>
      </w:r>
      <w:r>
        <w:t xml:space="preserve"> ; rinçage final à l’eau potable ; purges points peu utilisés ; analyses si pertinentes.</w:t>
      </w:r>
      <w:r>
        <w:br/>
      </w:r>
    </w:p>
    <w:p w14:paraId="12ECC3E3" w14:textId="77777777" w:rsidR="00FF3532" w:rsidRDefault="003B1155">
      <w:pPr>
        <w:pStyle w:val="Compact"/>
        <w:numPr>
          <w:ilvl w:val="0"/>
          <w:numId w:val="8"/>
        </w:numPr>
      </w:pPr>
      <w:r>
        <w:t>Glace alimentaire uniquement.</w:t>
      </w:r>
      <w:r>
        <w:br/>
      </w:r>
    </w:p>
    <w:p w14:paraId="2023A559" w14:textId="77777777" w:rsidR="00FF3532" w:rsidRDefault="003B1155">
      <w:pPr>
        <w:pStyle w:val="Compact"/>
        <w:numPr>
          <w:ilvl w:val="0"/>
          <w:numId w:val="8"/>
        </w:numPr>
      </w:pPr>
      <w:r>
        <w:t>Ventilation adaptée en cuisine.</w:t>
      </w:r>
    </w:p>
    <w:p w14:paraId="128AFE8F" w14:textId="77777777" w:rsidR="00FF3532" w:rsidRDefault="003B1155">
      <w:pPr>
        <w:pStyle w:val="Titre3"/>
      </w:pPr>
      <w:bookmarkStart w:id="8" w:name="maintenance-métrologie"/>
      <w:bookmarkEnd w:id="7"/>
      <w:r>
        <w:t>3.5 Maintenance &amp; métrologie</w:t>
      </w:r>
    </w:p>
    <w:p w14:paraId="79546267" w14:textId="77777777" w:rsidR="00FF3532" w:rsidRDefault="003B1155">
      <w:pPr>
        <w:pStyle w:val="Compact"/>
        <w:numPr>
          <w:ilvl w:val="0"/>
          <w:numId w:val="9"/>
        </w:numPr>
      </w:pPr>
      <w:r>
        <w:t>Enceintes froides/chaudes : maintenance préventive, relevés mini/maxi, alarmes.</w:t>
      </w:r>
      <w:r>
        <w:br/>
      </w:r>
    </w:p>
    <w:p w14:paraId="354FFAEF" w14:textId="77777777" w:rsidR="00FF3532" w:rsidRDefault="003B1155">
      <w:pPr>
        <w:pStyle w:val="Compact"/>
        <w:numPr>
          <w:ilvl w:val="0"/>
          <w:numId w:val="9"/>
        </w:numPr>
      </w:pPr>
      <w:r>
        <w:t xml:space="preserve">Thermomètres : </w:t>
      </w:r>
      <w:r>
        <w:rPr>
          <w:b/>
          <w:bCs/>
        </w:rPr>
        <w:t>vérification annuelle</w:t>
      </w:r>
      <w:r>
        <w:t xml:space="preserve"> (test glace fondante 0 °C + comparaison avec un appareil de référence) ; tolérance ± 1 °C.</w:t>
      </w:r>
    </w:p>
    <w:p w14:paraId="585A83DB" w14:textId="77777777" w:rsidR="00FF3532" w:rsidRDefault="003B1155">
      <w:r>
        <w:pict w14:anchorId="7259C682">
          <v:rect id="_x0000_i1028" style="width:0;height:1.5pt" o:hralign="center" o:hrstd="t" o:hr="t"/>
        </w:pict>
      </w:r>
    </w:p>
    <w:p w14:paraId="23814B04" w14:textId="77777777" w:rsidR="00FF3532" w:rsidRDefault="003B1155">
      <w:pPr>
        <w:pStyle w:val="Titre2"/>
      </w:pPr>
      <w:bookmarkStart w:id="9" w:name="bonnes-pratiques-de-fabrication-bpf"/>
      <w:bookmarkEnd w:id="8"/>
      <w:bookmarkEnd w:id="3"/>
      <w:r>
        <w:t>4) Bonnes Pratiques de Fabrication (BPF)</w:t>
      </w:r>
    </w:p>
    <w:p w14:paraId="3227A5DB" w14:textId="77777777" w:rsidR="00FF3532" w:rsidRDefault="003B1155">
      <w:pPr>
        <w:pStyle w:val="Titre3"/>
      </w:pPr>
      <w:bookmarkStart w:id="10" w:name="achats-fournisseurs"/>
      <w:r>
        <w:t>4.1 Achats &amp; fournisseurs</w:t>
      </w:r>
    </w:p>
    <w:p w14:paraId="36128E63" w14:textId="77777777" w:rsidR="00FF3532" w:rsidRDefault="003B1155">
      <w:pPr>
        <w:pStyle w:val="Compact"/>
        <w:numPr>
          <w:ilvl w:val="0"/>
          <w:numId w:val="10"/>
        </w:numPr>
      </w:pPr>
      <w:r>
        <w:t xml:space="preserve">Produits avec </w:t>
      </w:r>
      <w:r>
        <w:rPr>
          <w:b/>
          <w:bCs/>
        </w:rPr>
        <w:t>fiches techniques</w:t>
      </w:r>
      <w:r>
        <w:t xml:space="preserve"> et mentions allergènes ; respect chaîne du froid/chaud ; procédure de qualification et revue annuelle.</w:t>
      </w:r>
    </w:p>
    <w:p w14:paraId="00ED3EEA" w14:textId="77777777" w:rsidR="00FF3532" w:rsidRDefault="003B1155">
      <w:pPr>
        <w:pStyle w:val="Titre3"/>
      </w:pPr>
      <w:bookmarkStart w:id="11" w:name="réception"/>
      <w:bookmarkEnd w:id="10"/>
      <w:r>
        <w:t>4.2 Réception</w:t>
      </w:r>
    </w:p>
    <w:p w14:paraId="28934D68" w14:textId="77777777" w:rsidR="00FF3532" w:rsidRDefault="003B1155">
      <w:pPr>
        <w:pStyle w:val="Compact"/>
        <w:numPr>
          <w:ilvl w:val="0"/>
          <w:numId w:val="11"/>
        </w:numPr>
      </w:pPr>
      <w:r>
        <w:t xml:space="preserve">Contrôles : propreté du véhicule/colis, intégrité, </w:t>
      </w:r>
      <w:r>
        <w:rPr>
          <w:b/>
          <w:bCs/>
        </w:rPr>
        <w:t>températures</w:t>
      </w:r>
      <w:r>
        <w:t xml:space="preserve"> sans rompre l’emballage, DLC/lot/étiquettes.</w:t>
      </w:r>
      <w:r>
        <w:br/>
      </w:r>
    </w:p>
    <w:p w14:paraId="360D63AD" w14:textId="77777777" w:rsidR="00FF3532" w:rsidRDefault="003B1155">
      <w:pPr>
        <w:pStyle w:val="Compact"/>
        <w:numPr>
          <w:ilvl w:val="0"/>
          <w:numId w:val="11"/>
        </w:numPr>
      </w:pPr>
      <w:r>
        <w:t>Non‑conformités : refuser/consigner, fiche NC et information fournisseur.</w:t>
      </w:r>
    </w:p>
    <w:p w14:paraId="3AB5C179" w14:textId="77777777" w:rsidR="00FF3532" w:rsidRDefault="003B1155">
      <w:pPr>
        <w:pStyle w:val="Titre3"/>
      </w:pPr>
      <w:bookmarkStart w:id="12" w:name="stockage"/>
      <w:bookmarkEnd w:id="11"/>
      <w:r>
        <w:t>4.3 Stockage</w:t>
      </w:r>
    </w:p>
    <w:p w14:paraId="69CC040A" w14:textId="77777777" w:rsidR="00FF3532" w:rsidRDefault="003B1155">
      <w:pPr>
        <w:pStyle w:val="Compact"/>
        <w:numPr>
          <w:ilvl w:val="0"/>
          <w:numId w:val="12"/>
        </w:numPr>
      </w:pPr>
      <w:r>
        <w:t>Sec : propre, ventilé, PEPS (premier expiré, premier sorti).</w:t>
      </w:r>
      <w:r>
        <w:br/>
      </w:r>
    </w:p>
    <w:p w14:paraId="52C3DF9B" w14:textId="2221F8CA" w:rsidR="00FF3532" w:rsidRDefault="003B1155">
      <w:pPr>
        <w:pStyle w:val="Compact"/>
        <w:numPr>
          <w:ilvl w:val="0"/>
          <w:numId w:val="12"/>
        </w:numPr>
      </w:pPr>
      <w:r>
        <w:t xml:space="preserve">Froid </w:t>
      </w:r>
      <w:proofErr w:type="spellStart"/>
      <w:proofErr w:type="gramStart"/>
      <w:r>
        <w:t>positif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viser</w:t>
      </w:r>
      <w:proofErr w:type="spellEnd"/>
      <w:r>
        <w:t xml:space="preserve"> </w:t>
      </w:r>
      <w:r>
        <w:rPr>
          <w:b/>
          <w:bCs/>
        </w:rPr>
        <w:t>0–+</w:t>
      </w:r>
      <w:r w:rsidR="00403E35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 xml:space="preserve"> (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sensibles</w:t>
      </w:r>
      <w:proofErr w:type="spellEnd"/>
      <w:r w:rsidR="007B6D5B">
        <w:t xml:space="preserve"> </w:t>
      </w:r>
      <w:proofErr w:type="spellStart"/>
      <w:r w:rsidR="007B6D5B">
        <w:t>vi</w:t>
      </w:r>
      <w:r w:rsidR="00BF11DA">
        <w:t>ande</w:t>
      </w:r>
      <w:proofErr w:type="spellEnd"/>
      <w:r w:rsidR="00BF11DA">
        <w:t xml:space="preserve"> </w:t>
      </w:r>
      <w:proofErr w:type="spellStart"/>
      <w:r w:rsidR="00BF11DA">
        <w:t>haché</w:t>
      </w:r>
      <w:proofErr w:type="spellEnd"/>
      <w:r w:rsidR="00BF11DA">
        <w:t xml:space="preserve"> et/</w:t>
      </w:r>
      <w:proofErr w:type="spellStart"/>
      <w:r w:rsidR="00BF11DA">
        <w:t>ou</w:t>
      </w:r>
      <w:proofErr w:type="spellEnd"/>
      <w:r w:rsidR="00BF11DA">
        <w:t xml:space="preserve"> </w:t>
      </w:r>
      <w:proofErr w:type="spellStart"/>
      <w:r w:rsidR="006971A4">
        <w:t>poisson</w:t>
      </w:r>
      <w:proofErr w:type="spellEnd"/>
      <w:r w:rsidR="006971A4">
        <w:t xml:space="preserve"> cru</w:t>
      </w:r>
      <w:r w:rsidR="00BF11DA">
        <w:t xml:space="preserve"> </w:t>
      </w:r>
      <w:r w:rsidR="00BF11DA" w:rsidRPr="006971A4">
        <w:rPr>
          <w:b/>
          <w:bCs/>
        </w:rPr>
        <w:t>+</w:t>
      </w:r>
      <w:r w:rsidR="006971A4" w:rsidRPr="006971A4">
        <w:rPr>
          <w:b/>
          <w:bCs/>
        </w:rPr>
        <w:t>2°C</w:t>
      </w:r>
      <w:proofErr w:type="gramStart"/>
      <w:r>
        <w:t>) ;</w:t>
      </w:r>
      <w:proofErr w:type="gramEnd"/>
      <w:r>
        <w:t xml:space="preserve"> fruits/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bruts</w:t>
      </w:r>
      <w:proofErr w:type="spellEnd"/>
      <w:r>
        <w:t xml:space="preserve"> ≈ +8 °C.</w:t>
      </w:r>
      <w:r>
        <w:br/>
      </w:r>
    </w:p>
    <w:p w14:paraId="3F660D55" w14:textId="77777777" w:rsidR="00FF3532" w:rsidRDefault="003B1155">
      <w:pPr>
        <w:pStyle w:val="Compact"/>
        <w:numPr>
          <w:ilvl w:val="0"/>
          <w:numId w:val="12"/>
        </w:numPr>
      </w:pPr>
      <w:r>
        <w:t xml:space="preserve">Froid négatif : </w:t>
      </w:r>
      <w:r>
        <w:rPr>
          <w:b/>
          <w:bCs/>
        </w:rPr>
        <w:t>≤ –18 °C</w:t>
      </w:r>
      <w:r>
        <w:t>.</w:t>
      </w:r>
      <w:r>
        <w:br/>
      </w:r>
    </w:p>
    <w:p w14:paraId="491A4F6B" w14:textId="77777777" w:rsidR="00FF3532" w:rsidRDefault="003B1155">
      <w:pPr>
        <w:pStyle w:val="Compact"/>
        <w:numPr>
          <w:ilvl w:val="0"/>
          <w:numId w:val="12"/>
        </w:numPr>
      </w:pPr>
      <w:r>
        <w:t xml:space="preserve">Chaud : maintien </w:t>
      </w:r>
      <w:r>
        <w:rPr>
          <w:b/>
          <w:bCs/>
        </w:rPr>
        <w:t>≥ +63 °C</w:t>
      </w:r>
      <w:r>
        <w:t>.</w:t>
      </w:r>
      <w:r>
        <w:br/>
      </w:r>
    </w:p>
    <w:p w14:paraId="11659809" w14:textId="77777777" w:rsidR="00FF3532" w:rsidRDefault="003B1155">
      <w:pPr>
        <w:pStyle w:val="Compact"/>
        <w:numPr>
          <w:ilvl w:val="0"/>
          <w:numId w:val="12"/>
        </w:numPr>
      </w:pPr>
      <w:r>
        <w:t xml:space="preserve">Relevés </w:t>
      </w:r>
      <w:r>
        <w:rPr>
          <w:b/>
          <w:bCs/>
        </w:rPr>
        <w:t>AM/PM</w:t>
      </w:r>
      <w:r>
        <w:t xml:space="preserve"> par enceinte + actions immédiates en cas d’écart.</w:t>
      </w:r>
    </w:p>
    <w:p w14:paraId="018654C9" w14:textId="77777777" w:rsidR="00FF3532" w:rsidRDefault="003B1155">
      <w:pPr>
        <w:pStyle w:val="Titre3"/>
      </w:pPr>
      <w:bookmarkStart w:id="13" w:name="déconditionnement-préparations"/>
      <w:bookmarkEnd w:id="12"/>
      <w:r>
        <w:lastRenderedPageBreak/>
        <w:t>4.4 Déconditionnement &amp; préparations</w:t>
      </w:r>
    </w:p>
    <w:p w14:paraId="196F4963" w14:textId="77777777" w:rsidR="00FF3532" w:rsidRDefault="003B1155">
      <w:pPr>
        <w:pStyle w:val="Compact"/>
        <w:numPr>
          <w:ilvl w:val="0"/>
          <w:numId w:val="13"/>
        </w:numPr>
      </w:pPr>
      <w:r>
        <w:t xml:space="preserve">Déboîtage propre, transvasement en bacs GN </w:t>
      </w:r>
      <w:r>
        <w:rPr>
          <w:b/>
          <w:bCs/>
        </w:rPr>
        <w:t>étiquetés</w:t>
      </w:r>
      <w:r>
        <w:t xml:space="preserve"> (nom/date/ouverture/DLC).</w:t>
      </w:r>
      <w:r>
        <w:br/>
      </w:r>
    </w:p>
    <w:p w14:paraId="5D5F0E71" w14:textId="77777777" w:rsidR="00FF3532" w:rsidRDefault="003B1155">
      <w:pPr>
        <w:pStyle w:val="Compact"/>
        <w:numPr>
          <w:ilvl w:val="0"/>
          <w:numId w:val="13"/>
        </w:numPr>
      </w:pPr>
      <w:r>
        <w:t>Séparations cru/cuit ; matériel dédié (ou séquencement + désinfection entre phases).</w:t>
      </w:r>
      <w:r>
        <w:br/>
      </w:r>
    </w:p>
    <w:p w14:paraId="22B9E23A" w14:textId="77777777" w:rsidR="00FF3532" w:rsidRDefault="003B1155">
      <w:pPr>
        <w:pStyle w:val="Compact"/>
        <w:numPr>
          <w:ilvl w:val="0"/>
          <w:numId w:val="13"/>
        </w:numPr>
      </w:pPr>
      <w:r>
        <w:t>Œufs : privilégier ovoproduits pasteurisés pour préparations non complètement cuites.</w:t>
      </w:r>
    </w:p>
    <w:p w14:paraId="50288CB5" w14:textId="77777777" w:rsidR="00FF3532" w:rsidRDefault="003B1155">
      <w:pPr>
        <w:pStyle w:val="Titre3"/>
      </w:pPr>
      <w:bookmarkStart w:id="14" w:name="cuissons-exemples-de-cibles"/>
      <w:bookmarkEnd w:id="13"/>
      <w:r>
        <w:t>4.5 Cuissons (exemples de cibles)</w:t>
      </w:r>
    </w:p>
    <w:p w14:paraId="3EAADA17" w14:textId="77777777" w:rsidR="00FF3532" w:rsidRDefault="003B1155">
      <w:pPr>
        <w:pStyle w:val="Compact"/>
        <w:numPr>
          <w:ilvl w:val="0"/>
          <w:numId w:val="14"/>
        </w:numPr>
      </w:pPr>
      <w:r>
        <w:rPr>
          <w:b/>
          <w:bCs/>
        </w:rPr>
        <w:t>Viande hachée</w:t>
      </w:r>
      <w:r>
        <w:t xml:space="preserve"> : cuisson </w:t>
      </w:r>
      <w:r>
        <w:rPr>
          <w:b/>
          <w:bCs/>
        </w:rPr>
        <w:t>à cœur</w:t>
      </w:r>
      <w:r>
        <w:t xml:space="preserve"> (≈ ≥ 65 °C).</w:t>
      </w:r>
      <w:r>
        <w:br/>
      </w:r>
    </w:p>
    <w:p w14:paraId="3B7D7222" w14:textId="77777777" w:rsidR="00FF3532" w:rsidRDefault="003B1155">
      <w:pPr>
        <w:pStyle w:val="Compact"/>
        <w:numPr>
          <w:ilvl w:val="0"/>
          <w:numId w:val="14"/>
        </w:numPr>
      </w:pPr>
      <w:r>
        <w:rPr>
          <w:b/>
          <w:bCs/>
        </w:rPr>
        <w:t>Volailles</w:t>
      </w:r>
      <w:r>
        <w:t xml:space="preserve"> : à cœur </w:t>
      </w:r>
      <w:r>
        <w:rPr>
          <w:b/>
          <w:bCs/>
        </w:rPr>
        <w:t>≥ 74 °C</w:t>
      </w:r>
      <w:r>
        <w:t>.</w:t>
      </w:r>
      <w:r>
        <w:br/>
      </w:r>
    </w:p>
    <w:p w14:paraId="56904AA8" w14:textId="77777777" w:rsidR="00FF3532" w:rsidRDefault="003B1155">
      <w:pPr>
        <w:pStyle w:val="Compact"/>
        <w:numPr>
          <w:ilvl w:val="0"/>
          <w:numId w:val="14"/>
        </w:numPr>
      </w:pPr>
      <w:r>
        <w:rPr>
          <w:b/>
          <w:bCs/>
        </w:rPr>
        <w:t>Plats en sauce</w:t>
      </w:r>
      <w:r>
        <w:t xml:space="preserve"> : </w:t>
      </w:r>
      <w:r>
        <w:rPr>
          <w:b/>
          <w:bCs/>
        </w:rPr>
        <w:t>≥ 63 °C</w:t>
      </w:r>
      <w:r>
        <w:t xml:space="preserve"> avant service.</w:t>
      </w:r>
    </w:p>
    <w:p w14:paraId="788CF3BB" w14:textId="77777777" w:rsidR="00FF3532" w:rsidRDefault="003B1155">
      <w:pPr>
        <w:pStyle w:val="Titre3"/>
      </w:pPr>
      <w:bookmarkStart w:id="15" w:name="Xb02376eccf45b670530caa90ae8174c1b5abe84"/>
      <w:bookmarkEnd w:id="14"/>
      <w:r>
        <w:t>4.6 Refroidissement rapide (si service différé)</w:t>
      </w:r>
    </w:p>
    <w:p w14:paraId="526F51EE" w14:textId="59AA1CBF" w:rsidR="00FF3532" w:rsidRDefault="003B1155">
      <w:pPr>
        <w:pStyle w:val="Compact"/>
        <w:numPr>
          <w:ilvl w:val="0"/>
          <w:numId w:val="15"/>
        </w:numPr>
      </w:pPr>
      <w:r>
        <w:rPr>
          <w:b/>
          <w:bCs/>
        </w:rPr>
        <w:t>+63 → &lt; +10 °C en &lt; 2 h</w:t>
      </w:r>
      <w:r>
        <w:t xml:space="preserve">, </w:t>
      </w:r>
      <w:proofErr w:type="spellStart"/>
      <w:r>
        <w:t>puis</w:t>
      </w:r>
      <w:proofErr w:type="spellEnd"/>
      <w:r>
        <w:t xml:space="preserve"> stockage </w:t>
      </w:r>
      <w:r>
        <w:rPr>
          <w:b/>
          <w:bCs/>
        </w:rPr>
        <w:t>0–+</w:t>
      </w:r>
      <w:r w:rsidR="00403E35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>.</w:t>
      </w:r>
      <w:r>
        <w:br/>
      </w:r>
    </w:p>
    <w:p w14:paraId="13A70130" w14:textId="77777777" w:rsidR="00FF3532" w:rsidRDefault="003B1155">
      <w:pPr>
        <w:pStyle w:val="Compact"/>
        <w:numPr>
          <w:ilvl w:val="0"/>
          <w:numId w:val="15"/>
        </w:numPr>
      </w:pPr>
      <w:r>
        <w:t xml:space="preserve">Enregistrement à chaque cycle ; échec = </w:t>
      </w:r>
      <w:r>
        <w:rPr>
          <w:b/>
          <w:bCs/>
        </w:rPr>
        <w:t>destruction</w:t>
      </w:r>
      <w:r>
        <w:t>.</w:t>
      </w:r>
    </w:p>
    <w:p w14:paraId="08E54D3B" w14:textId="77777777" w:rsidR="00FF3532" w:rsidRDefault="003B1155">
      <w:pPr>
        <w:pStyle w:val="Titre3"/>
      </w:pPr>
      <w:bookmarkStart w:id="16" w:name="remise-en-température"/>
      <w:bookmarkEnd w:id="15"/>
      <w:r>
        <w:t>4.7 Remise en température</w:t>
      </w:r>
    </w:p>
    <w:p w14:paraId="5FD08C26" w14:textId="77777777" w:rsidR="00FF3532" w:rsidRDefault="003B1155">
      <w:pPr>
        <w:pStyle w:val="Compact"/>
        <w:numPr>
          <w:ilvl w:val="0"/>
          <w:numId w:val="16"/>
        </w:numPr>
      </w:pPr>
      <w:r>
        <w:rPr>
          <w:b/>
          <w:bCs/>
        </w:rPr>
        <w:t>+10 → ≥ +63 °C en &lt; 1 h</w:t>
      </w:r>
      <w:r>
        <w:t xml:space="preserve"> ; maintien ensuite </w:t>
      </w:r>
      <w:r>
        <w:rPr>
          <w:b/>
          <w:bCs/>
        </w:rPr>
        <w:t>≥ +63 °C</w:t>
      </w:r>
      <w:r>
        <w:t xml:space="preserve"> jusqu’au service.</w:t>
      </w:r>
      <w:r>
        <w:br/>
      </w:r>
    </w:p>
    <w:p w14:paraId="5E9D8517" w14:textId="77777777" w:rsidR="00FF3532" w:rsidRDefault="003B1155">
      <w:pPr>
        <w:pStyle w:val="Compact"/>
        <w:numPr>
          <w:ilvl w:val="0"/>
          <w:numId w:val="16"/>
        </w:numPr>
      </w:pPr>
      <w:r>
        <w:t>Enregistrement (heures, T°C, durée) + actions si écart.</w:t>
      </w:r>
    </w:p>
    <w:p w14:paraId="5C07A3C9" w14:textId="77777777" w:rsidR="00FF3532" w:rsidRDefault="003B1155">
      <w:pPr>
        <w:pStyle w:val="Titre3"/>
      </w:pPr>
      <w:bookmarkStart w:id="17" w:name="service-vente-à-emporter-livraison"/>
      <w:bookmarkEnd w:id="16"/>
      <w:r>
        <w:t>4.8 Service / vente à emporter / livraison</w:t>
      </w:r>
    </w:p>
    <w:p w14:paraId="2C234D75" w14:textId="531B4DB9" w:rsidR="00FF3532" w:rsidRDefault="003B1155">
      <w:pPr>
        <w:pStyle w:val="Compact"/>
        <w:numPr>
          <w:ilvl w:val="0"/>
          <w:numId w:val="17"/>
        </w:numPr>
      </w:pPr>
      <w:proofErr w:type="gramStart"/>
      <w:r>
        <w:t>Froid :</w:t>
      </w:r>
      <w:proofErr w:type="gramEnd"/>
      <w:r>
        <w:t xml:space="preserve"> </w:t>
      </w:r>
      <w:proofErr w:type="spellStart"/>
      <w:r>
        <w:t>viser</w:t>
      </w:r>
      <w:proofErr w:type="spellEnd"/>
      <w:r>
        <w:t xml:space="preserve"> </w:t>
      </w:r>
      <w:r>
        <w:rPr>
          <w:b/>
          <w:bCs/>
        </w:rPr>
        <w:t>≤ +</w:t>
      </w:r>
      <w:r w:rsidR="00403E35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 xml:space="preserve"> (</w:t>
      </w:r>
      <w:proofErr w:type="spellStart"/>
      <w:r>
        <w:t>tolérance</w:t>
      </w:r>
      <w:proofErr w:type="spellEnd"/>
      <w:r>
        <w:t xml:space="preserve"> +3 à +10 °C ≤ 2 h sur la ligne).</w:t>
      </w:r>
      <w:r>
        <w:br/>
      </w:r>
    </w:p>
    <w:p w14:paraId="615F4982" w14:textId="77777777" w:rsidR="00FF3532" w:rsidRDefault="003B1155">
      <w:pPr>
        <w:pStyle w:val="Compact"/>
        <w:numPr>
          <w:ilvl w:val="0"/>
          <w:numId w:val="17"/>
        </w:numPr>
      </w:pPr>
      <w:r>
        <w:t xml:space="preserve">Chaud : </w:t>
      </w:r>
      <w:r>
        <w:rPr>
          <w:b/>
          <w:bCs/>
        </w:rPr>
        <w:t>≥ +63 °C</w:t>
      </w:r>
      <w:r>
        <w:t xml:space="preserve"> jusqu’à la remise au client.</w:t>
      </w:r>
      <w:r>
        <w:br/>
      </w:r>
    </w:p>
    <w:p w14:paraId="1F93EF6C" w14:textId="77777777" w:rsidR="00FF3532" w:rsidRDefault="003B1155">
      <w:pPr>
        <w:pStyle w:val="Compact"/>
        <w:numPr>
          <w:ilvl w:val="0"/>
          <w:numId w:val="17"/>
        </w:numPr>
      </w:pPr>
      <w:r>
        <w:t xml:space="preserve">À emporter/livraison : emballages alimentaires, </w:t>
      </w:r>
      <w:r>
        <w:rPr>
          <w:b/>
          <w:bCs/>
        </w:rPr>
        <w:t>étiquetage</w:t>
      </w:r>
      <w:r>
        <w:t xml:space="preserve"> (nom du plat, date/heure de préparation, DLC/consignes), maîtrise des T°C pendant le transport.</w:t>
      </w:r>
    </w:p>
    <w:p w14:paraId="0954CAFE" w14:textId="77777777" w:rsidR="00FF3532" w:rsidRDefault="003B1155">
      <w:pPr>
        <w:pStyle w:val="Titre3"/>
      </w:pPr>
      <w:bookmarkStart w:id="18" w:name="gestion-des-excédents-restes"/>
      <w:bookmarkEnd w:id="17"/>
      <w:r>
        <w:t>4.9 Gestion des excédents / restes</w:t>
      </w:r>
    </w:p>
    <w:p w14:paraId="14FC3410" w14:textId="77777777" w:rsidR="00FF3532" w:rsidRDefault="003B1155">
      <w:pPr>
        <w:pStyle w:val="Compact"/>
        <w:numPr>
          <w:ilvl w:val="0"/>
          <w:numId w:val="18"/>
        </w:numPr>
      </w:pPr>
      <w:r>
        <w:rPr>
          <w:b/>
          <w:bCs/>
        </w:rPr>
        <w:t>Restes présentés</w:t>
      </w:r>
      <w:r>
        <w:t xml:space="preserve"> au client : </w:t>
      </w:r>
      <w:r>
        <w:rPr>
          <w:b/>
          <w:bCs/>
        </w:rPr>
        <w:t>jetés</w:t>
      </w:r>
      <w:r>
        <w:t xml:space="preserve"> fin de service.</w:t>
      </w:r>
      <w:r>
        <w:br/>
      </w:r>
    </w:p>
    <w:p w14:paraId="2A660FB9" w14:textId="03BFC395" w:rsidR="00FF3532" w:rsidRDefault="003B1155">
      <w:pPr>
        <w:pStyle w:val="Compact"/>
        <w:numPr>
          <w:ilvl w:val="0"/>
          <w:numId w:val="18"/>
        </w:numPr>
      </w:pPr>
      <w:r>
        <w:rPr>
          <w:b/>
          <w:bCs/>
        </w:rPr>
        <w:t xml:space="preserve">Excédents non </w:t>
      </w:r>
      <w:proofErr w:type="spellStart"/>
      <w:proofErr w:type="gramStart"/>
      <w:r>
        <w:rPr>
          <w:b/>
          <w:bCs/>
        </w:rPr>
        <w:t>présentés</w:t>
      </w:r>
      <w:proofErr w:type="spellEnd"/>
      <w:r>
        <w:t xml:space="preserve"> :</w:t>
      </w:r>
      <w:proofErr w:type="gramEnd"/>
      <w:r>
        <w:t xml:space="preserve"> conserver </w:t>
      </w:r>
      <w:r>
        <w:rPr>
          <w:b/>
          <w:bCs/>
        </w:rPr>
        <w:t>0–+</w:t>
      </w:r>
      <w:r w:rsidR="00403E35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 xml:space="preserve">, </w:t>
      </w:r>
      <w:proofErr w:type="spellStart"/>
      <w:r>
        <w:t>étiqueter</w:t>
      </w:r>
      <w:proofErr w:type="spellEnd"/>
      <w:r>
        <w:t xml:space="preserve"> (date, « J+1 »), nouvelle remise en température si re‑service.</w:t>
      </w:r>
      <w:r>
        <w:br/>
      </w:r>
    </w:p>
    <w:p w14:paraId="2875F1BE" w14:textId="77777777" w:rsidR="00FF3532" w:rsidRDefault="003B1155">
      <w:pPr>
        <w:pStyle w:val="Compact"/>
        <w:numPr>
          <w:ilvl w:val="0"/>
          <w:numId w:val="18"/>
        </w:numPr>
      </w:pPr>
      <w:r>
        <w:rPr>
          <w:b/>
          <w:bCs/>
        </w:rPr>
        <w:lastRenderedPageBreak/>
        <w:t>Plats témoins</w:t>
      </w:r>
      <w:r>
        <w:t xml:space="preserve"> : </w:t>
      </w:r>
      <w:r>
        <w:rPr>
          <w:i/>
          <w:iCs/>
        </w:rPr>
        <w:t>non obligatoires en restauration commerciale</w:t>
      </w:r>
      <w:r>
        <w:t xml:space="preserve"> ; possibles </w:t>
      </w:r>
      <w:r>
        <w:rPr>
          <w:b/>
          <w:bCs/>
        </w:rPr>
        <w:t>à titre volontaire</w:t>
      </w:r>
      <w:r>
        <w:t>.</w:t>
      </w:r>
    </w:p>
    <w:p w14:paraId="4FC7CF14" w14:textId="77777777" w:rsidR="00FF3532" w:rsidRDefault="003B1155">
      <w:r>
        <w:pict w14:anchorId="79215618">
          <v:rect id="_x0000_i1029" style="width:0;height:1.5pt" o:hralign="center" o:hrstd="t" o:hr="t"/>
        </w:pict>
      </w:r>
    </w:p>
    <w:p w14:paraId="3F600FED" w14:textId="77777777" w:rsidR="00FF3532" w:rsidRDefault="003B1155">
      <w:pPr>
        <w:pStyle w:val="Titre2"/>
      </w:pPr>
      <w:bookmarkStart w:id="19" w:name="X4e1cae04aa2f499c0803bdcce4264a657cbf945"/>
      <w:bookmarkEnd w:id="18"/>
      <w:bookmarkEnd w:id="9"/>
      <w:r>
        <w:t>5) Allergènes (ADO) &amp; information du consommateur</w:t>
      </w:r>
    </w:p>
    <w:p w14:paraId="634FD2E2" w14:textId="77777777" w:rsidR="00FF3532" w:rsidRDefault="003B1155">
      <w:pPr>
        <w:pStyle w:val="Compact"/>
        <w:numPr>
          <w:ilvl w:val="0"/>
          <w:numId w:val="19"/>
        </w:numPr>
      </w:pPr>
      <w:r>
        <w:rPr>
          <w:b/>
          <w:bCs/>
        </w:rPr>
        <w:t>Matrice allergènes</w:t>
      </w:r>
      <w:r>
        <w:t xml:space="preserve"> par préparation (recettes + fiches techniques).</w:t>
      </w:r>
      <w:r>
        <w:br/>
      </w:r>
    </w:p>
    <w:p w14:paraId="085A1580" w14:textId="77777777" w:rsidR="00FF3532" w:rsidRDefault="003B1155">
      <w:pPr>
        <w:pStyle w:val="Compact"/>
        <w:numPr>
          <w:ilvl w:val="0"/>
          <w:numId w:val="19"/>
        </w:numPr>
      </w:pPr>
      <w:r>
        <w:t>Mise à jour menus/cartes (affichage ou document consultable).</w:t>
      </w:r>
      <w:r>
        <w:br/>
      </w:r>
    </w:p>
    <w:p w14:paraId="02F78A79" w14:textId="77777777" w:rsidR="00FF3532" w:rsidRDefault="003B1155">
      <w:pPr>
        <w:pStyle w:val="Compact"/>
        <w:numPr>
          <w:ilvl w:val="0"/>
          <w:numId w:val="19"/>
        </w:numPr>
      </w:pPr>
      <w:r>
        <w:t>Prévention des contaminations croisées : plans dédiés, lavage des mains/ustensiles, bacs couverts, dressage spécifique.</w:t>
      </w:r>
      <w:r>
        <w:br/>
      </w:r>
    </w:p>
    <w:p w14:paraId="6D87F58F" w14:textId="77777777" w:rsidR="00FF3532" w:rsidRDefault="003B1155">
      <w:pPr>
        <w:pStyle w:val="Compact"/>
        <w:numPr>
          <w:ilvl w:val="0"/>
          <w:numId w:val="19"/>
        </w:numPr>
      </w:pPr>
      <w:r>
        <w:t>Commandes spéciales : fiche nominative et traçabilité (livraison incluse).</w:t>
      </w:r>
    </w:p>
    <w:p w14:paraId="13E4523C" w14:textId="77777777" w:rsidR="00FF3532" w:rsidRDefault="003B1155">
      <w:r>
        <w:pict w14:anchorId="0EF0D414">
          <v:rect id="_x0000_i1030" style="width:0;height:1.5pt" o:hralign="center" o:hrstd="t" o:hr="t"/>
        </w:pict>
      </w:r>
    </w:p>
    <w:p w14:paraId="393385C3" w14:textId="77777777" w:rsidR="00FF3532" w:rsidRDefault="003B1155">
      <w:pPr>
        <w:pStyle w:val="Titre2"/>
      </w:pPr>
      <w:bookmarkStart w:id="20" w:name="Xb882208270fbe14e09825213cb3423c574b2812"/>
      <w:bookmarkEnd w:id="19"/>
      <w:r>
        <w:t>6) HACCP simplifié – Analyse des dangers &amp; points de maîtrise</w:t>
      </w:r>
    </w:p>
    <w:p w14:paraId="089F6C00" w14:textId="77777777" w:rsidR="00FF3532" w:rsidRDefault="003B1155">
      <w:pPr>
        <w:pStyle w:val="Titre3"/>
      </w:pPr>
      <w:bookmarkStart w:id="21" w:name="X6e7a47b02c956851023b93ff7b7282fba7f2658"/>
      <w:r>
        <w:t>6.1 Diagrammes de fabrication (adapter selon carte)</w:t>
      </w:r>
    </w:p>
    <w:p w14:paraId="66FEED87" w14:textId="77777777" w:rsidR="00FF3532" w:rsidRDefault="003B1155">
      <w:pPr>
        <w:pStyle w:val="Compact"/>
        <w:numPr>
          <w:ilvl w:val="0"/>
          <w:numId w:val="20"/>
        </w:numPr>
      </w:pPr>
      <w:r>
        <w:rPr>
          <w:b/>
          <w:bCs/>
        </w:rPr>
        <w:t>Produits crus cuisinés à la commande</w:t>
      </w:r>
      <w:r>
        <w:t xml:space="preserve"> : réception → stockage → préparation → cuisson → maintien/service.</w:t>
      </w:r>
      <w:r>
        <w:br/>
      </w:r>
    </w:p>
    <w:p w14:paraId="5CEB305A" w14:textId="77777777" w:rsidR="00FF3532" w:rsidRDefault="003B1155">
      <w:pPr>
        <w:pStyle w:val="Compact"/>
        <w:numPr>
          <w:ilvl w:val="0"/>
          <w:numId w:val="20"/>
        </w:numPr>
      </w:pPr>
      <w:r>
        <w:rPr>
          <w:b/>
          <w:bCs/>
        </w:rPr>
        <w:t>Plats cuisinés à l’avance</w:t>
      </w:r>
      <w:r>
        <w:t xml:space="preserve"> : réception → stockage → préparation → cuisson → </w:t>
      </w:r>
      <w:r>
        <w:rPr>
          <w:b/>
          <w:bCs/>
        </w:rPr>
        <w:t>refroidissement</w:t>
      </w:r>
      <w:r>
        <w:t xml:space="preserve"> → stockage réfrigéré → </w:t>
      </w:r>
      <w:r>
        <w:rPr>
          <w:b/>
          <w:bCs/>
        </w:rPr>
        <w:t>remise en T°</w:t>
      </w:r>
      <w:r>
        <w:t xml:space="preserve"> → maintien/service.</w:t>
      </w:r>
      <w:r>
        <w:br/>
      </w:r>
    </w:p>
    <w:p w14:paraId="45AAE481" w14:textId="77777777" w:rsidR="00FF3532" w:rsidRDefault="003B1155">
      <w:pPr>
        <w:pStyle w:val="Compact"/>
        <w:numPr>
          <w:ilvl w:val="0"/>
          <w:numId w:val="20"/>
        </w:numPr>
      </w:pPr>
      <w:r>
        <w:rPr>
          <w:b/>
          <w:bCs/>
        </w:rPr>
        <w:t>Froid prêt‑à‑manger</w:t>
      </w:r>
      <w:r>
        <w:t xml:space="preserve"> : réception → stockage → préparation/dressage → service.</w:t>
      </w:r>
    </w:p>
    <w:p w14:paraId="480D13B6" w14:textId="77777777" w:rsidR="00FF3532" w:rsidRDefault="003B1155">
      <w:pPr>
        <w:pStyle w:val="Titre3"/>
      </w:pPr>
      <w:bookmarkStart w:id="22" w:name="tableau-haccp-exemple-type"/>
      <w:bookmarkEnd w:id="21"/>
      <w:r>
        <w:t>6.2 Tableau HACCP (exemple type)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343"/>
        <w:gridCol w:w="1343"/>
        <w:gridCol w:w="1344"/>
        <w:gridCol w:w="1344"/>
        <w:gridCol w:w="1344"/>
        <w:gridCol w:w="1344"/>
        <w:gridCol w:w="1344"/>
      </w:tblGrid>
      <w:tr w:rsidR="00FF3532" w14:paraId="160DBC25" w14:textId="77777777" w:rsidTr="00FF3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31" w:type="dxa"/>
          </w:tcPr>
          <w:p w14:paraId="38BA07B5" w14:textId="77777777" w:rsidR="00FF3532" w:rsidRDefault="003B1155">
            <w:pPr>
              <w:pStyle w:val="Compact"/>
            </w:pPr>
            <w:r>
              <w:t>Étape</w:t>
            </w:r>
          </w:p>
        </w:tc>
        <w:tc>
          <w:tcPr>
            <w:tcW w:w="1131" w:type="dxa"/>
          </w:tcPr>
          <w:p w14:paraId="53C67562" w14:textId="77777777" w:rsidR="00FF3532" w:rsidRDefault="003B1155">
            <w:pPr>
              <w:pStyle w:val="Compact"/>
            </w:pPr>
            <w:r>
              <w:t>Danger principal</w:t>
            </w:r>
          </w:p>
        </w:tc>
        <w:tc>
          <w:tcPr>
            <w:tcW w:w="1131" w:type="dxa"/>
          </w:tcPr>
          <w:p w14:paraId="7F920724" w14:textId="77777777" w:rsidR="00FF3532" w:rsidRDefault="003B1155">
            <w:pPr>
              <w:pStyle w:val="Compact"/>
            </w:pPr>
            <w:r>
              <w:t>Mesure de maîtrise</w:t>
            </w:r>
          </w:p>
        </w:tc>
        <w:tc>
          <w:tcPr>
            <w:tcW w:w="1131" w:type="dxa"/>
          </w:tcPr>
          <w:p w14:paraId="2028E86A" w14:textId="77777777" w:rsidR="00FF3532" w:rsidRDefault="003B1155">
            <w:pPr>
              <w:pStyle w:val="Compact"/>
            </w:pPr>
            <w:r>
              <w:t>Type (PRP/PRPo/CCP)</w:t>
            </w:r>
          </w:p>
        </w:tc>
        <w:tc>
          <w:tcPr>
            <w:tcW w:w="1131" w:type="dxa"/>
          </w:tcPr>
          <w:p w14:paraId="5C68F98E" w14:textId="77777777" w:rsidR="00FF3532" w:rsidRDefault="003B1155">
            <w:pPr>
              <w:pStyle w:val="Compact"/>
            </w:pPr>
            <w:r>
              <w:t>Limite/critère</w:t>
            </w:r>
          </w:p>
        </w:tc>
        <w:tc>
          <w:tcPr>
            <w:tcW w:w="1131" w:type="dxa"/>
          </w:tcPr>
          <w:p w14:paraId="423AAEA1" w14:textId="77777777" w:rsidR="00FF3532" w:rsidRDefault="003B1155">
            <w:pPr>
              <w:pStyle w:val="Compact"/>
            </w:pPr>
            <w:r>
              <w:t>Surveillance</w:t>
            </w:r>
          </w:p>
        </w:tc>
        <w:tc>
          <w:tcPr>
            <w:tcW w:w="1131" w:type="dxa"/>
          </w:tcPr>
          <w:p w14:paraId="604A1B7F" w14:textId="77777777" w:rsidR="00FF3532" w:rsidRDefault="003B1155">
            <w:pPr>
              <w:pStyle w:val="Compact"/>
            </w:pPr>
            <w:r>
              <w:t>Actions si écart</w:t>
            </w:r>
          </w:p>
        </w:tc>
      </w:tr>
      <w:tr w:rsidR="00FF3532" w14:paraId="54F5C187" w14:textId="77777777">
        <w:tc>
          <w:tcPr>
            <w:tcW w:w="1131" w:type="dxa"/>
          </w:tcPr>
          <w:p w14:paraId="27F78539" w14:textId="77777777" w:rsidR="00FF3532" w:rsidRDefault="003B1155">
            <w:pPr>
              <w:pStyle w:val="Compact"/>
            </w:pPr>
            <w:r>
              <w:t>Réception</w:t>
            </w:r>
          </w:p>
        </w:tc>
        <w:tc>
          <w:tcPr>
            <w:tcW w:w="1131" w:type="dxa"/>
          </w:tcPr>
          <w:p w14:paraId="5DBEB4DF" w14:textId="77777777" w:rsidR="00FF3532" w:rsidRDefault="003B1155">
            <w:pPr>
              <w:pStyle w:val="Compact"/>
            </w:pPr>
            <w:r>
              <w:t>Multiplication microbienne</w:t>
            </w:r>
          </w:p>
        </w:tc>
        <w:tc>
          <w:tcPr>
            <w:tcW w:w="1131" w:type="dxa"/>
          </w:tcPr>
          <w:p w14:paraId="782DAEB1" w14:textId="77777777" w:rsidR="00FF3532" w:rsidRDefault="003B1155">
            <w:pPr>
              <w:pStyle w:val="Compact"/>
            </w:pPr>
            <w:r>
              <w:t>Contrôle T°C, DLC, intégrité</w:t>
            </w:r>
          </w:p>
        </w:tc>
        <w:tc>
          <w:tcPr>
            <w:tcW w:w="1131" w:type="dxa"/>
          </w:tcPr>
          <w:p w14:paraId="0B93BAC9" w14:textId="77777777" w:rsidR="00FF3532" w:rsidRDefault="003B1155">
            <w:pPr>
              <w:pStyle w:val="Compact"/>
            </w:pPr>
            <w:r>
              <w:t>PRPo</w:t>
            </w:r>
          </w:p>
        </w:tc>
        <w:tc>
          <w:tcPr>
            <w:tcW w:w="1131" w:type="dxa"/>
          </w:tcPr>
          <w:p w14:paraId="3D715583" w14:textId="28FD4D02" w:rsidR="00FF3532" w:rsidRDefault="003B1155">
            <w:pPr>
              <w:pStyle w:val="Compact"/>
            </w:pPr>
            <w:r>
              <w:t>+</w:t>
            </w:r>
            <w:r w:rsidR="006971A4">
              <w:t>4</w:t>
            </w:r>
            <w:r>
              <w:t> </w:t>
            </w:r>
            <w:r>
              <w:t>°C (</w:t>
            </w:r>
            <w:proofErr w:type="spellStart"/>
            <w:r>
              <w:t>réfrigéré</w:t>
            </w:r>
            <w:proofErr w:type="spellEnd"/>
            <w:proofErr w:type="gramStart"/>
            <w:r>
              <w:t>) ;</w:t>
            </w:r>
            <w:proofErr w:type="gramEnd"/>
            <w:r>
              <w:t xml:space="preserve"> –18 °C (surgelé</w:t>
            </w:r>
            <w:proofErr w:type="gramStart"/>
            <w:r>
              <w:t>) ;</w:t>
            </w:r>
            <w:proofErr w:type="gramEnd"/>
            <w:r>
              <w:t xml:space="preserve"> colis intègres</w:t>
            </w:r>
          </w:p>
        </w:tc>
        <w:tc>
          <w:tcPr>
            <w:tcW w:w="1131" w:type="dxa"/>
          </w:tcPr>
          <w:p w14:paraId="3FEA47AD" w14:textId="77777777" w:rsidR="00FF3532" w:rsidRDefault="003B1155">
            <w:pPr>
              <w:pStyle w:val="Compact"/>
            </w:pPr>
            <w:r>
              <w:t>T°C à la réception, visuel</w:t>
            </w:r>
          </w:p>
        </w:tc>
        <w:tc>
          <w:tcPr>
            <w:tcW w:w="1131" w:type="dxa"/>
          </w:tcPr>
          <w:p w14:paraId="19CC7D75" w14:textId="77777777" w:rsidR="00FF3532" w:rsidRDefault="003B1155">
            <w:pPr>
              <w:pStyle w:val="Compact"/>
            </w:pPr>
            <w:r>
              <w:t>Refus/isolement, fiche NC</w:t>
            </w:r>
          </w:p>
        </w:tc>
      </w:tr>
      <w:tr w:rsidR="00FF3532" w14:paraId="27910351" w14:textId="77777777">
        <w:tc>
          <w:tcPr>
            <w:tcW w:w="1131" w:type="dxa"/>
          </w:tcPr>
          <w:p w14:paraId="730E3194" w14:textId="77777777" w:rsidR="00FF3532" w:rsidRDefault="003B1155">
            <w:pPr>
              <w:pStyle w:val="Compact"/>
            </w:pPr>
            <w:r>
              <w:t>Stockage froid</w:t>
            </w:r>
          </w:p>
        </w:tc>
        <w:tc>
          <w:tcPr>
            <w:tcW w:w="1131" w:type="dxa"/>
          </w:tcPr>
          <w:p w14:paraId="0290FD4B" w14:textId="77777777" w:rsidR="00FF3532" w:rsidRDefault="003B1155">
            <w:pPr>
              <w:pStyle w:val="Compact"/>
            </w:pPr>
            <w:r>
              <w:t>Croissance microbienne</w:t>
            </w:r>
          </w:p>
        </w:tc>
        <w:tc>
          <w:tcPr>
            <w:tcW w:w="1131" w:type="dxa"/>
          </w:tcPr>
          <w:p w14:paraId="0F51E9E9" w14:textId="77777777" w:rsidR="00FF3532" w:rsidRDefault="003B1155">
            <w:pPr>
              <w:pStyle w:val="Compact"/>
            </w:pPr>
            <w:r>
              <w:t>Réglages, relevés AM/PM</w:t>
            </w:r>
          </w:p>
        </w:tc>
        <w:tc>
          <w:tcPr>
            <w:tcW w:w="1131" w:type="dxa"/>
          </w:tcPr>
          <w:p w14:paraId="548743F2" w14:textId="77777777" w:rsidR="00FF3532" w:rsidRDefault="003B1155">
            <w:pPr>
              <w:pStyle w:val="Compact"/>
            </w:pPr>
            <w:r>
              <w:t>PRPo</w:t>
            </w:r>
          </w:p>
        </w:tc>
        <w:tc>
          <w:tcPr>
            <w:tcW w:w="1131" w:type="dxa"/>
          </w:tcPr>
          <w:p w14:paraId="64468383" w14:textId="306D25FD" w:rsidR="00FF3532" w:rsidRDefault="003B1155">
            <w:pPr>
              <w:pStyle w:val="Compact"/>
            </w:pPr>
            <w:r>
              <w:t>0–+</w:t>
            </w:r>
            <w:r w:rsidR="006971A4">
              <w:t>4</w:t>
            </w:r>
            <w:r>
              <w:t> </w:t>
            </w:r>
            <w:r>
              <w:t>°C (sensible</w:t>
            </w:r>
            <w:r>
              <w:t>)</w:t>
            </w:r>
          </w:p>
        </w:tc>
        <w:tc>
          <w:tcPr>
            <w:tcW w:w="1131" w:type="dxa"/>
          </w:tcPr>
          <w:p w14:paraId="00302850" w14:textId="77777777" w:rsidR="00FF3532" w:rsidRDefault="003B1155">
            <w:pPr>
              <w:pStyle w:val="Compact"/>
            </w:pPr>
            <w:r>
              <w:t>Thermomètre/registre</w:t>
            </w:r>
          </w:p>
        </w:tc>
        <w:tc>
          <w:tcPr>
            <w:tcW w:w="1131" w:type="dxa"/>
          </w:tcPr>
          <w:p w14:paraId="528731DE" w14:textId="77777777" w:rsidR="00FF3532" w:rsidRDefault="003B1155">
            <w:pPr>
              <w:pStyle w:val="Compact"/>
            </w:pPr>
            <w:r>
              <w:t>Jeter produits &gt; +8 °C &gt; 2 h ; maintenance</w:t>
            </w:r>
          </w:p>
        </w:tc>
      </w:tr>
      <w:tr w:rsidR="00FF3532" w14:paraId="7449F025" w14:textId="77777777">
        <w:tc>
          <w:tcPr>
            <w:tcW w:w="1131" w:type="dxa"/>
          </w:tcPr>
          <w:p w14:paraId="01391159" w14:textId="77777777" w:rsidR="00FF3532" w:rsidRDefault="003B1155">
            <w:pPr>
              <w:pStyle w:val="Compact"/>
            </w:pPr>
            <w:r>
              <w:lastRenderedPageBreak/>
              <w:t>Cuisson</w:t>
            </w:r>
          </w:p>
        </w:tc>
        <w:tc>
          <w:tcPr>
            <w:tcW w:w="1131" w:type="dxa"/>
          </w:tcPr>
          <w:p w14:paraId="055B2B6C" w14:textId="77777777" w:rsidR="00FF3532" w:rsidRDefault="003B1155">
            <w:pPr>
              <w:pStyle w:val="Compact"/>
            </w:pPr>
            <w:r>
              <w:t>Survie pathogènes</w:t>
            </w:r>
          </w:p>
        </w:tc>
        <w:tc>
          <w:tcPr>
            <w:tcW w:w="1131" w:type="dxa"/>
          </w:tcPr>
          <w:p w14:paraId="159D8888" w14:textId="77777777" w:rsidR="00FF3532" w:rsidRDefault="003B1155">
            <w:pPr>
              <w:pStyle w:val="Compact"/>
            </w:pPr>
            <w:r>
              <w:t>Cuisson à cœur</w:t>
            </w:r>
          </w:p>
        </w:tc>
        <w:tc>
          <w:tcPr>
            <w:tcW w:w="1131" w:type="dxa"/>
          </w:tcPr>
          <w:p w14:paraId="578B9484" w14:textId="77777777" w:rsidR="00FF3532" w:rsidRDefault="003B1155">
            <w:pPr>
              <w:pStyle w:val="Compact"/>
            </w:pPr>
            <w:r>
              <w:rPr>
                <w:b/>
                <w:bCs/>
              </w:rPr>
              <w:t>CCP</w:t>
            </w:r>
          </w:p>
        </w:tc>
        <w:tc>
          <w:tcPr>
            <w:tcW w:w="1131" w:type="dxa"/>
          </w:tcPr>
          <w:p w14:paraId="20CD74FC" w14:textId="77777777" w:rsidR="00FF3532" w:rsidRDefault="003B1155">
            <w:pPr>
              <w:pStyle w:val="Compact"/>
            </w:pPr>
            <w:r>
              <w:t>≥ 65–74 °C selon denrée</w:t>
            </w:r>
          </w:p>
        </w:tc>
        <w:tc>
          <w:tcPr>
            <w:tcW w:w="1131" w:type="dxa"/>
          </w:tcPr>
          <w:p w14:paraId="050DBC38" w14:textId="77777777" w:rsidR="00FF3532" w:rsidRDefault="003B1155">
            <w:pPr>
              <w:pStyle w:val="Compact"/>
            </w:pPr>
            <w:r>
              <w:t>Sondes T°C</w:t>
            </w:r>
          </w:p>
        </w:tc>
        <w:tc>
          <w:tcPr>
            <w:tcW w:w="1131" w:type="dxa"/>
          </w:tcPr>
          <w:p w14:paraId="7AFA6D8F" w14:textId="77777777" w:rsidR="00FF3532" w:rsidRDefault="003B1155">
            <w:pPr>
              <w:pStyle w:val="Compact"/>
            </w:pPr>
            <w:r>
              <w:t>Poursuivre cuisson ou détruire</w:t>
            </w:r>
          </w:p>
        </w:tc>
      </w:tr>
      <w:tr w:rsidR="00FF3532" w14:paraId="7FDE582B" w14:textId="77777777">
        <w:tc>
          <w:tcPr>
            <w:tcW w:w="1131" w:type="dxa"/>
          </w:tcPr>
          <w:p w14:paraId="538EBC8B" w14:textId="77777777" w:rsidR="00FF3532" w:rsidRDefault="003B1155">
            <w:pPr>
              <w:pStyle w:val="Compact"/>
            </w:pPr>
            <w:r>
              <w:t>Refroidissement</w:t>
            </w:r>
          </w:p>
        </w:tc>
        <w:tc>
          <w:tcPr>
            <w:tcW w:w="1131" w:type="dxa"/>
          </w:tcPr>
          <w:p w14:paraId="25E3F923" w14:textId="77777777" w:rsidR="00FF3532" w:rsidRDefault="003B1155">
            <w:pPr>
              <w:pStyle w:val="Compact"/>
            </w:pPr>
            <w:r>
              <w:t>Multiplication toxigène</w:t>
            </w:r>
          </w:p>
        </w:tc>
        <w:tc>
          <w:tcPr>
            <w:tcW w:w="1131" w:type="dxa"/>
          </w:tcPr>
          <w:p w14:paraId="35D988FC" w14:textId="77777777" w:rsidR="00FF3532" w:rsidRDefault="003B1155">
            <w:pPr>
              <w:pStyle w:val="Compact"/>
            </w:pPr>
            <w:r>
              <w:t>Refroidissement rapide</w:t>
            </w:r>
          </w:p>
        </w:tc>
        <w:tc>
          <w:tcPr>
            <w:tcW w:w="1131" w:type="dxa"/>
          </w:tcPr>
          <w:p w14:paraId="7568FA25" w14:textId="77777777" w:rsidR="00FF3532" w:rsidRDefault="003B1155">
            <w:pPr>
              <w:pStyle w:val="Compact"/>
            </w:pPr>
            <w:r>
              <w:rPr>
                <w:b/>
                <w:bCs/>
              </w:rPr>
              <w:t>CCP</w:t>
            </w:r>
          </w:p>
        </w:tc>
        <w:tc>
          <w:tcPr>
            <w:tcW w:w="1131" w:type="dxa"/>
          </w:tcPr>
          <w:p w14:paraId="57514C09" w14:textId="77777777" w:rsidR="00FF3532" w:rsidRDefault="003B1155">
            <w:pPr>
              <w:pStyle w:val="Compact"/>
            </w:pPr>
            <w:r>
              <w:t>+63 → &lt; +10 °C en &lt; 2 h</w:t>
            </w:r>
          </w:p>
        </w:tc>
        <w:tc>
          <w:tcPr>
            <w:tcW w:w="1131" w:type="dxa"/>
          </w:tcPr>
          <w:p w14:paraId="64DED301" w14:textId="77777777" w:rsidR="00FF3532" w:rsidRDefault="003B1155">
            <w:pPr>
              <w:pStyle w:val="Compact"/>
            </w:pPr>
            <w:r>
              <w:t>Courbes T°C</w:t>
            </w:r>
          </w:p>
        </w:tc>
        <w:tc>
          <w:tcPr>
            <w:tcW w:w="1131" w:type="dxa"/>
          </w:tcPr>
          <w:p w14:paraId="5351B01E" w14:textId="77777777" w:rsidR="00FF3532" w:rsidRDefault="003B1155">
            <w:pPr>
              <w:pStyle w:val="Compact"/>
            </w:pPr>
            <w:r>
              <w:t>Destruction si dépassement</w:t>
            </w:r>
          </w:p>
        </w:tc>
      </w:tr>
      <w:tr w:rsidR="00FF3532" w14:paraId="1F3E9FBC" w14:textId="77777777">
        <w:tc>
          <w:tcPr>
            <w:tcW w:w="1131" w:type="dxa"/>
          </w:tcPr>
          <w:p w14:paraId="0FE971B2" w14:textId="77777777" w:rsidR="00FF3532" w:rsidRDefault="003B1155">
            <w:pPr>
              <w:pStyle w:val="Compact"/>
            </w:pPr>
            <w:r>
              <w:t>Remise en T°</w:t>
            </w:r>
          </w:p>
        </w:tc>
        <w:tc>
          <w:tcPr>
            <w:tcW w:w="1131" w:type="dxa"/>
          </w:tcPr>
          <w:p w14:paraId="09BB67C0" w14:textId="77777777" w:rsidR="00FF3532" w:rsidRDefault="003B1155">
            <w:pPr>
              <w:pStyle w:val="Compact"/>
            </w:pPr>
            <w:r>
              <w:t>Survie/reprise</w:t>
            </w:r>
          </w:p>
        </w:tc>
        <w:tc>
          <w:tcPr>
            <w:tcW w:w="1131" w:type="dxa"/>
          </w:tcPr>
          <w:p w14:paraId="7587D90F" w14:textId="77777777" w:rsidR="00FF3532" w:rsidRDefault="003B1155">
            <w:pPr>
              <w:pStyle w:val="Compact"/>
            </w:pPr>
            <w:r>
              <w:t>Remise rapide</w:t>
            </w:r>
          </w:p>
        </w:tc>
        <w:tc>
          <w:tcPr>
            <w:tcW w:w="1131" w:type="dxa"/>
          </w:tcPr>
          <w:p w14:paraId="779F0A02" w14:textId="77777777" w:rsidR="00FF3532" w:rsidRDefault="003B1155">
            <w:pPr>
              <w:pStyle w:val="Compact"/>
            </w:pPr>
            <w:r>
              <w:rPr>
                <w:b/>
                <w:bCs/>
              </w:rPr>
              <w:t>CCP</w:t>
            </w:r>
          </w:p>
        </w:tc>
        <w:tc>
          <w:tcPr>
            <w:tcW w:w="1131" w:type="dxa"/>
          </w:tcPr>
          <w:p w14:paraId="2B4FEEC8" w14:textId="36340FED" w:rsidR="00FF3532" w:rsidRDefault="003B1155">
            <w:pPr>
              <w:pStyle w:val="Compact"/>
            </w:pPr>
            <w:r>
              <w:t>+10 → ≥ +</w:t>
            </w:r>
            <w:r w:rsidR="006971A4">
              <w:t>74</w:t>
            </w:r>
            <w:r>
              <w:t> </w:t>
            </w:r>
            <w:r>
              <w:t>°C en &lt; 1 h</w:t>
            </w:r>
          </w:p>
        </w:tc>
        <w:tc>
          <w:tcPr>
            <w:tcW w:w="1131" w:type="dxa"/>
          </w:tcPr>
          <w:p w14:paraId="34883278" w14:textId="77777777" w:rsidR="00FF3532" w:rsidRDefault="003B1155">
            <w:pPr>
              <w:pStyle w:val="Compact"/>
            </w:pPr>
            <w:r>
              <w:t>Relevés T°C</w:t>
            </w:r>
          </w:p>
        </w:tc>
        <w:tc>
          <w:tcPr>
            <w:tcW w:w="1131" w:type="dxa"/>
          </w:tcPr>
          <w:p w14:paraId="6804E7D4" w14:textId="77777777" w:rsidR="00FF3532" w:rsidRDefault="003B1155">
            <w:pPr>
              <w:pStyle w:val="Compact"/>
            </w:pPr>
            <w:r>
              <w:t>Poursuivre/jeter</w:t>
            </w:r>
          </w:p>
        </w:tc>
      </w:tr>
      <w:tr w:rsidR="00FF3532" w14:paraId="1815AC54" w14:textId="77777777">
        <w:tc>
          <w:tcPr>
            <w:tcW w:w="1131" w:type="dxa"/>
          </w:tcPr>
          <w:p w14:paraId="4082C278" w14:textId="77777777" w:rsidR="00FF3532" w:rsidRDefault="003B1155">
            <w:pPr>
              <w:pStyle w:val="Compact"/>
            </w:pPr>
            <w:r>
              <w:t>Maintien chaud</w:t>
            </w:r>
          </w:p>
        </w:tc>
        <w:tc>
          <w:tcPr>
            <w:tcW w:w="1131" w:type="dxa"/>
          </w:tcPr>
          <w:p w14:paraId="736B40E5" w14:textId="77777777" w:rsidR="00FF3532" w:rsidRDefault="003B1155">
            <w:pPr>
              <w:pStyle w:val="Compact"/>
            </w:pPr>
            <w:r>
              <w:t>Multiplication</w:t>
            </w:r>
          </w:p>
        </w:tc>
        <w:tc>
          <w:tcPr>
            <w:tcW w:w="1131" w:type="dxa"/>
          </w:tcPr>
          <w:p w14:paraId="74A58015" w14:textId="77777777" w:rsidR="00FF3532" w:rsidRDefault="003B1155">
            <w:pPr>
              <w:pStyle w:val="Compact"/>
            </w:pPr>
            <w:r>
              <w:t>Étuvage/bain‑marie</w:t>
            </w:r>
          </w:p>
        </w:tc>
        <w:tc>
          <w:tcPr>
            <w:tcW w:w="1131" w:type="dxa"/>
          </w:tcPr>
          <w:p w14:paraId="0C2F9F3E" w14:textId="77777777" w:rsidR="00FF3532" w:rsidRDefault="003B1155">
            <w:pPr>
              <w:pStyle w:val="Compact"/>
            </w:pPr>
            <w:r>
              <w:t>PRPo</w:t>
            </w:r>
          </w:p>
        </w:tc>
        <w:tc>
          <w:tcPr>
            <w:tcW w:w="1131" w:type="dxa"/>
          </w:tcPr>
          <w:p w14:paraId="19FCB982" w14:textId="77777777" w:rsidR="00FF3532" w:rsidRDefault="003B1155">
            <w:pPr>
              <w:pStyle w:val="Compact"/>
            </w:pPr>
            <w:r>
              <w:t>≥ +63 °C</w:t>
            </w:r>
          </w:p>
        </w:tc>
        <w:tc>
          <w:tcPr>
            <w:tcW w:w="1131" w:type="dxa"/>
          </w:tcPr>
          <w:p w14:paraId="0F657B9C" w14:textId="77777777" w:rsidR="00FF3532" w:rsidRDefault="003B1155">
            <w:pPr>
              <w:pStyle w:val="Compact"/>
            </w:pPr>
            <w:r>
              <w:t>Thermomètre</w:t>
            </w:r>
          </w:p>
        </w:tc>
        <w:tc>
          <w:tcPr>
            <w:tcW w:w="1131" w:type="dxa"/>
          </w:tcPr>
          <w:p w14:paraId="4343B8CF" w14:textId="77777777" w:rsidR="00FF3532" w:rsidRDefault="003B1155">
            <w:pPr>
              <w:pStyle w:val="Compact"/>
            </w:pPr>
            <w:r>
              <w:t>Réglage/jeter si trop long</w:t>
            </w:r>
          </w:p>
        </w:tc>
      </w:tr>
      <w:tr w:rsidR="00FF3532" w14:paraId="2959CBFF" w14:textId="77777777">
        <w:tc>
          <w:tcPr>
            <w:tcW w:w="1131" w:type="dxa"/>
          </w:tcPr>
          <w:p w14:paraId="1280BECD" w14:textId="77777777" w:rsidR="00FF3532" w:rsidRDefault="003B1155">
            <w:pPr>
              <w:pStyle w:val="Compact"/>
            </w:pPr>
            <w:r>
              <w:t>Service froid</w:t>
            </w:r>
          </w:p>
        </w:tc>
        <w:tc>
          <w:tcPr>
            <w:tcW w:w="1131" w:type="dxa"/>
          </w:tcPr>
          <w:p w14:paraId="70247F5C" w14:textId="77777777" w:rsidR="00FF3532" w:rsidRDefault="003B1155">
            <w:pPr>
              <w:pStyle w:val="Compact"/>
            </w:pPr>
            <w:r>
              <w:t>Multiplication</w:t>
            </w:r>
          </w:p>
        </w:tc>
        <w:tc>
          <w:tcPr>
            <w:tcW w:w="1131" w:type="dxa"/>
          </w:tcPr>
          <w:p w14:paraId="4336D1CD" w14:textId="77777777" w:rsidR="00FF3532" w:rsidRDefault="003B1155">
            <w:pPr>
              <w:pStyle w:val="Compact"/>
            </w:pPr>
            <w:r>
              <w:t>Durée d’exposition limitée</w:t>
            </w:r>
          </w:p>
        </w:tc>
        <w:tc>
          <w:tcPr>
            <w:tcW w:w="1131" w:type="dxa"/>
          </w:tcPr>
          <w:p w14:paraId="291B762C" w14:textId="77777777" w:rsidR="00FF3532" w:rsidRDefault="003B1155">
            <w:pPr>
              <w:pStyle w:val="Compact"/>
            </w:pPr>
            <w:r>
              <w:t>PRPo</w:t>
            </w:r>
          </w:p>
        </w:tc>
        <w:tc>
          <w:tcPr>
            <w:tcW w:w="1131" w:type="dxa"/>
          </w:tcPr>
          <w:p w14:paraId="1D914184" w14:textId="568F2F5C" w:rsidR="00FF3532" w:rsidRDefault="003B1155">
            <w:pPr>
              <w:pStyle w:val="Compact"/>
            </w:pPr>
            <w:r>
              <w:t>+</w:t>
            </w:r>
            <w:r w:rsidR="006971A4">
              <w:t>4</w:t>
            </w:r>
            <w:r>
              <w:t>→+10 °C ≤ 2 h</w:t>
            </w:r>
          </w:p>
        </w:tc>
        <w:tc>
          <w:tcPr>
            <w:tcW w:w="1131" w:type="dxa"/>
          </w:tcPr>
          <w:p w14:paraId="688B1C06" w14:textId="77777777" w:rsidR="00FF3532" w:rsidRDefault="003B1155">
            <w:pPr>
              <w:pStyle w:val="Compact"/>
            </w:pPr>
            <w:r>
              <w:t>Horloge + T°C</w:t>
            </w:r>
          </w:p>
        </w:tc>
        <w:tc>
          <w:tcPr>
            <w:tcW w:w="1131" w:type="dxa"/>
          </w:tcPr>
          <w:p w14:paraId="3BBEFF6D" w14:textId="77777777" w:rsidR="00FF3532" w:rsidRDefault="003B1155">
            <w:pPr>
              <w:pStyle w:val="Compact"/>
            </w:pPr>
            <w:r>
              <w:t>Jeter au‑delà</w:t>
            </w:r>
          </w:p>
        </w:tc>
      </w:tr>
      <w:tr w:rsidR="00FF3532" w14:paraId="0B37AD3C" w14:textId="77777777">
        <w:tc>
          <w:tcPr>
            <w:tcW w:w="1131" w:type="dxa"/>
          </w:tcPr>
          <w:p w14:paraId="74F3AF7A" w14:textId="77777777" w:rsidR="00FF3532" w:rsidRDefault="003B1155">
            <w:pPr>
              <w:pStyle w:val="Compact"/>
            </w:pPr>
            <w:r>
              <w:t>Allergen manage.</w:t>
            </w:r>
          </w:p>
        </w:tc>
        <w:tc>
          <w:tcPr>
            <w:tcW w:w="1131" w:type="dxa"/>
          </w:tcPr>
          <w:p w14:paraId="439FE437" w14:textId="77777777" w:rsidR="00FF3532" w:rsidRDefault="003B1155">
            <w:pPr>
              <w:pStyle w:val="Compact"/>
            </w:pPr>
            <w:r>
              <w:t>Réaction allergique</w:t>
            </w:r>
          </w:p>
        </w:tc>
        <w:tc>
          <w:tcPr>
            <w:tcW w:w="1131" w:type="dxa"/>
          </w:tcPr>
          <w:p w14:paraId="6802E66C" w14:textId="77777777" w:rsidR="00FF3532" w:rsidRDefault="003B1155">
            <w:pPr>
              <w:pStyle w:val="Compact"/>
            </w:pPr>
            <w:r>
              <w:t>Recettes/ADO/process dédiés</w:t>
            </w:r>
          </w:p>
        </w:tc>
        <w:tc>
          <w:tcPr>
            <w:tcW w:w="1131" w:type="dxa"/>
          </w:tcPr>
          <w:p w14:paraId="524EB246" w14:textId="77777777" w:rsidR="00FF3532" w:rsidRDefault="003B1155">
            <w:pPr>
              <w:pStyle w:val="Compact"/>
            </w:pPr>
            <w:r>
              <w:t>PRPo</w:t>
            </w:r>
          </w:p>
        </w:tc>
        <w:tc>
          <w:tcPr>
            <w:tcW w:w="1131" w:type="dxa"/>
          </w:tcPr>
          <w:p w14:paraId="3019F6A1" w14:textId="77777777" w:rsidR="00FF3532" w:rsidRDefault="003B1155">
            <w:pPr>
              <w:pStyle w:val="Compact"/>
            </w:pPr>
            <w:r>
              <w:t>Zéro allergène non déclaré</w:t>
            </w:r>
          </w:p>
        </w:tc>
        <w:tc>
          <w:tcPr>
            <w:tcW w:w="1131" w:type="dxa"/>
          </w:tcPr>
          <w:p w14:paraId="6F17581A" w14:textId="77777777" w:rsidR="00FF3532" w:rsidRDefault="003B1155">
            <w:pPr>
              <w:pStyle w:val="Compact"/>
            </w:pPr>
            <w:r>
              <w:t>Check‑list</w:t>
            </w:r>
          </w:p>
        </w:tc>
        <w:tc>
          <w:tcPr>
            <w:tcW w:w="1131" w:type="dxa"/>
          </w:tcPr>
          <w:p w14:paraId="6D9BC093" w14:textId="77777777" w:rsidR="00FF3532" w:rsidRDefault="003B1155">
            <w:pPr>
              <w:pStyle w:val="Compact"/>
            </w:pPr>
            <w:r>
              <w:t>Stop vente, info client</w:t>
            </w:r>
          </w:p>
        </w:tc>
      </w:tr>
    </w:tbl>
    <w:p w14:paraId="71FD8493" w14:textId="77777777" w:rsidR="00FF3532" w:rsidRDefault="003B1155">
      <w:pPr>
        <w:pStyle w:val="Normalcentr"/>
      </w:pPr>
      <w:r>
        <w:rPr>
          <w:b/>
          <w:bCs/>
        </w:rPr>
        <w:t>Nota</w:t>
      </w:r>
      <w:r>
        <w:t xml:space="preserve"> : adapter les limites aux denrées de la carte ; compléter la colonne </w:t>
      </w:r>
      <w:r>
        <w:rPr>
          <w:b/>
          <w:bCs/>
        </w:rPr>
        <w:t>preuves</w:t>
      </w:r>
      <w:r>
        <w:t xml:space="preserve"> (fiches, photos, courbes, tickets d’armoires, etc.).</w:t>
      </w:r>
    </w:p>
    <w:p w14:paraId="25D3FAEF" w14:textId="77777777" w:rsidR="00FF3532" w:rsidRDefault="003B1155">
      <w:r>
        <w:pict w14:anchorId="4804B265">
          <v:rect id="_x0000_i1031" style="width:0;height:1.5pt" o:hralign="center" o:hrstd="t" o:hr="t"/>
        </w:pict>
      </w:r>
    </w:p>
    <w:p w14:paraId="504E5C4B" w14:textId="77777777" w:rsidR="00FF3532" w:rsidRDefault="003B1155">
      <w:pPr>
        <w:pStyle w:val="Titre2"/>
      </w:pPr>
      <w:bookmarkStart w:id="23" w:name="traçabilité-retraitrappel"/>
      <w:bookmarkEnd w:id="22"/>
      <w:bookmarkEnd w:id="20"/>
      <w:r>
        <w:t>7) Traçabilité &amp; retrait/rappel</w:t>
      </w:r>
    </w:p>
    <w:p w14:paraId="69378F4C" w14:textId="77777777" w:rsidR="00FF3532" w:rsidRDefault="003B1155">
      <w:pPr>
        <w:pStyle w:val="Compact"/>
        <w:numPr>
          <w:ilvl w:val="0"/>
          <w:numId w:val="21"/>
        </w:numPr>
      </w:pPr>
      <w:r>
        <w:rPr>
          <w:b/>
          <w:bCs/>
        </w:rPr>
        <w:t>Amont</w:t>
      </w:r>
      <w:r>
        <w:t xml:space="preserve"> : conserver factures/bons + </w:t>
      </w:r>
      <w:r>
        <w:rPr>
          <w:b/>
          <w:bCs/>
        </w:rPr>
        <w:t>lots/DLC</w:t>
      </w:r>
      <w:r>
        <w:t xml:space="preserve"> ; étiquetage interne sur bacs (date ouverture/fabrication).</w:t>
      </w:r>
      <w:r>
        <w:br/>
      </w:r>
    </w:p>
    <w:p w14:paraId="13813F96" w14:textId="77777777" w:rsidR="00FF3532" w:rsidRDefault="003B1155">
      <w:pPr>
        <w:pStyle w:val="Compact"/>
        <w:numPr>
          <w:ilvl w:val="0"/>
          <w:numId w:val="21"/>
        </w:numPr>
      </w:pPr>
      <w:r>
        <w:rPr>
          <w:b/>
          <w:bCs/>
        </w:rPr>
        <w:t>Aval</w:t>
      </w:r>
      <w:r>
        <w:t xml:space="preserve"> : menus/cartes réellement servis, ventes à emporter (si applicable).</w:t>
      </w:r>
      <w:r>
        <w:br/>
      </w:r>
    </w:p>
    <w:p w14:paraId="60712353" w14:textId="77777777" w:rsidR="00FF3532" w:rsidRDefault="003B1155">
      <w:pPr>
        <w:pStyle w:val="Compact"/>
        <w:numPr>
          <w:ilvl w:val="0"/>
          <w:numId w:val="21"/>
        </w:numPr>
      </w:pPr>
      <w:r>
        <w:rPr>
          <w:b/>
          <w:bCs/>
        </w:rPr>
        <w:t>Alerte sanitaire</w:t>
      </w:r>
      <w:r>
        <w:t xml:space="preserve"> : immobiliser lots, informer fournisseurs/clients si nécessaire, registre des actions, communication autorités, </w:t>
      </w:r>
      <w:r>
        <w:rPr>
          <w:b/>
          <w:bCs/>
        </w:rPr>
        <w:t>traçabilité inverse</w:t>
      </w:r>
      <w:r>
        <w:t>.</w:t>
      </w:r>
    </w:p>
    <w:p w14:paraId="6F650C14" w14:textId="77777777" w:rsidR="00FF3532" w:rsidRDefault="003B1155">
      <w:r>
        <w:pict w14:anchorId="773CB031">
          <v:rect id="_x0000_i1032" style="width:0;height:1.5pt" o:hralign="center" o:hrstd="t" o:hr="t"/>
        </w:pict>
      </w:r>
    </w:p>
    <w:p w14:paraId="128D4ECF" w14:textId="77777777" w:rsidR="00FF3532" w:rsidRDefault="003B1155">
      <w:pPr>
        <w:pStyle w:val="Titre2"/>
      </w:pPr>
      <w:bookmarkStart w:id="24" w:name="nonconformités-nc-actions-correctives"/>
      <w:bookmarkEnd w:id="23"/>
      <w:r>
        <w:lastRenderedPageBreak/>
        <w:t>8) Non‑conformités (NC) &amp; actions correctives</w:t>
      </w:r>
    </w:p>
    <w:p w14:paraId="52151245" w14:textId="77777777" w:rsidR="00FF3532" w:rsidRDefault="003B1155">
      <w:pPr>
        <w:pStyle w:val="Compact"/>
        <w:numPr>
          <w:ilvl w:val="0"/>
          <w:numId w:val="22"/>
        </w:numPr>
      </w:pPr>
      <w:r>
        <w:t>Détection : écarts T°C, réception, PND, audits, réclamations.</w:t>
      </w:r>
      <w:r>
        <w:br/>
      </w:r>
    </w:p>
    <w:p w14:paraId="0D6ACE51" w14:textId="77777777" w:rsidR="00FF3532" w:rsidRDefault="003B1155">
      <w:pPr>
        <w:pStyle w:val="Compact"/>
        <w:numPr>
          <w:ilvl w:val="0"/>
          <w:numId w:val="22"/>
        </w:numPr>
      </w:pPr>
      <w:r>
        <w:t xml:space="preserve">Action immédiate : mise à l’écart/tri </w:t>
      </w:r>
      <w:r>
        <w:rPr>
          <w:b/>
          <w:bCs/>
        </w:rPr>
        <w:t>utiliser‑cuire‑refroidir‑jeter</w:t>
      </w:r>
      <w:r>
        <w:t>.</w:t>
      </w:r>
      <w:r>
        <w:br/>
      </w:r>
    </w:p>
    <w:p w14:paraId="5579A675" w14:textId="77777777" w:rsidR="00FF3532" w:rsidRDefault="003B1155">
      <w:pPr>
        <w:pStyle w:val="Compact"/>
        <w:numPr>
          <w:ilvl w:val="0"/>
          <w:numId w:val="22"/>
        </w:numPr>
      </w:pPr>
      <w:r>
        <w:t>Recherche cause : matériel/méthode/organisation/fournisseur.</w:t>
      </w:r>
      <w:r>
        <w:br/>
      </w:r>
    </w:p>
    <w:p w14:paraId="36F3B6B6" w14:textId="77777777" w:rsidR="00FF3532" w:rsidRDefault="003B1155">
      <w:pPr>
        <w:pStyle w:val="Compact"/>
        <w:numPr>
          <w:ilvl w:val="0"/>
          <w:numId w:val="22"/>
        </w:numPr>
      </w:pPr>
      <w:r>
        <w:t>Correction &amp; prévention : réparation, recalage paramètres, formation, MAJ procédures.</w:t>
      </w:r>
      <w:r>
        <w:br/>
      </w:r>
    </w:p>
    <w:p w14:paraId="3EB546A6" w14:textId="77777777" w:rsidR="00FF3532" w:rsidRDefault="003B1155">
      <w:pPr>
        <w:pStyle w:val="Compact"/>
        <w:numPr>
          <w:ilvl w:val="0"/>
          <w:numId w:val="22"/>
        </w:numPr>
      </w:pPr>
      <w:r>
        <w:t xml:space="preserve">Traçabilité : </w:t>
      </w:r>
      <w:r>
        <w:rPr>
          <w:b/>
          <w:bCs/>
        </w:rPr>
        <w:t>fiche NC</w:t>
      </w:r>
      <w:r>
        <w:t xml:space="preserve"> + visa responsable ; suivi d’efficacité.</w:t>
      </w:r>
    </w:p>
    <w:p w14:paraId="4B6422AC" w14:textId="77777777" w:rsidR="00FF3532" w:rsidRDefault="003B1155">
      <w:r>
        <w:pict w14:anchorId="6E405064">
          <v:rect id="_x0000_i1033" style="width:0;height:1.5pt" o:hralign="center" o:hrstd="t" o:hr="t"/>
        </w:pict>
      </w:r>
    </w:p>
    <w:p w14:paraId="5B930E8D" w14:textId="77777777" w:rsidR="00FF3532" w:rsidRDefault="003B1155">
      <w:pPr>
        <w:pStyle w:val="Titre2"/>
      </w:pPr>
      <w:bookmarkStart w:id="25" w:name="vérification-amélioration-continue"/>
      <w:bookmarkEnd w:id="24"/>
      <w:r>
        <w:t>9) Vérification &amp; amélioration continue</w:t>
      </w:r>
    </w:p>
    <w:p w14:paraId="33A230E8" w14:textId="77777777" w:rsidR="00FF3532" w:rsidRDefault="003B1155">
      <w:pPr>
        <w:pStyle w:val="Compact"/>
        <w:numPr>
          <w:ilvl w:val="0"/>
          <w:numId w:val="23"/>
        </w:numPr>
      </w:pPr>
      <w:r>
        <w:rPr>
          <w:b/>
          <w:bCs/>
        </w:rPr>
        <w:t>Planning annuel</w:t>
      </w:r>
      <w:r>
        <w:t xml:space="preserve"> : audits hygiène, contrôles T°C, examens visuels PND, essais de rappel simulé, vérification métrologie, revue fournisseurs, retours clients.</w:t>
      </w:r>
      <w:r>
        <w:br/>
      </w:r>
    </w:p>
    <w:p w14:paraId="703B0D85" w14:textId="77777777" w:rsidR="00FF3532" w:rsidRDefault="003B1155">
      <w:pPr>
        <w:pStyle w:val="Compact"/>
        <w:numPr>
          <w:ilvl w:val="0"/>
          <w:numId w:val="23"/>
        </w:numPr>
      </w:pPr>
      <w:r>
        <w:rPr>
          <w:b/>
          <w:bCs/>
        </w:rPr>
        <w:t>Autocontrôles</w:t>
      </w:r>
      <w:r>
        <w:t xml:space="preserve"> : frottis de surface/ustensiles (périodiques), produits finis ciblés si risque identifié.</w:t>
      </w:r>
      <w:r>
        <w:br/>
      </w:r>
    </w:p>
    <w:p w14:paraId="24828DF8" w14:textId="77777777" w:rsidR="00FF3532" w:rsidRDefault="003B1155">
      <w:pPr>
        <w:pStyle w:val="Compact"/>
        <w:numPr>
          <w:ilvl w:val="0"/>
          <w:numId w:val="23"/>
        </w:numPr>
      </w:pPr>
      <w:r>
        <w:rPr>
          <w:b/>
          <w:bCs/>
        </w:rPr>
        <w:t>Revue de direction</w:t>
      </w:r>
      <w:r>
        <w:t xml:space="preserve"> : au moins 1×/an – conformité, incidents, besoins matériels/formation, mise à jour du PMS.</w:t>
      </w:r>
    </w:p>
    <w:p w14:paraId="3F8D373D" w14:textId="77777777" w:rsidR="00FF3532" w:rsidRDefault="003B1155">
      <w:r>
        <w:pict w14:anchorId="345911A0">
          <v:rect id="_x0000_i1034" style="width:0;height:1.5pt" o:hralign="center" o:hrstd="t" o:hr="t"/>
        </w:pict>
      </w:r>
    </w:p>
    <w:p w14:paraId="278CF854" w14:textId="77777777" w:rsidR="00FF3532" w:rsidRDefault="003B1155">
      <w:pPr>
        <w:pStyle w:val="Titre2"/>
      </w:pPr>
      <w:bookmarkStart w:id="26" w:name="annexes-modèles-prêts-à-lemploi"/>
      <w:bookmarkEnd w:id="25"/>
      <w:r>
        <w:t>10) Annexes – modèles prêts à l’emploi</w:t>
      </w:r>
    </w:p>
    <w:p w14:paraId="661F67D5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Liste des contacts</w:t>
      </w:r>
      <w:r>
        <w:t xml:space="preserve"> (DDPP, labo, maintenance, nuisibles, fournisseurs critiques).</w:t>
      </w:r>
      <w:r>
        <w:br/>
      </w:r>
    </w:p>
    <w:p w14:paraId="5DDF54DB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Plan de Nettoyage‑Désinfection</w:t>
      </w:r>
      <w:r>
        <w:t xml:space="preserve"> (check‑lists quotidienne/hebdo/mensuelle).</w:t>
      </w:r>
      <w:r>
        <w:br/>
      </w:r>
    </w:p>
    <w:p w14:paraId="5BC746C6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Fiches T°C des enceintes</w:t>
      </w:r>
      <w:r>
        <w:t xml:space="preserve"> (AM/PM, mini/maxi, actions).</w:t>
      </w:r>
      <w:r>
        <w:br/>
      </w:r>
    </w:p>
    <w:p w14:paraId="06F30561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Fiche contrôle à réception</w:t>
      </w:r>
      <w:r>
        <w:t xml:space="preserve"> (produit, fournisseur, intégrité, T°C, DLC/lot, décision).</w:t>
      </w:r>
      <w:r>
        <w:br/>
      </w:r>
    </w:p>
    <w:p w14:paraId="34221FD9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Fiche cuisson à cœur</w:t>
      </w:r>
      <w:r>
        <w:t xml:space="preserve"> (produit, cible, T°C enregistrée, signature).</w:t>
      </w:r>
      <w:r>
        <w:br/>
      </w:r>
    </w:p>
    <w:p w14:paraId="1C2C97DC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Fiche refroidissement rapide</w:t>
      </w:r>
      <w:r>
        <w:t xml:space="preserve"> (courbe +63 → &lt; +10 °C &lt; 2 h).</w:t>
      </w:r>
      <w:r>
        <w:br/>
      </w:r>
    </w:p>
    <w:p w14:paraId="75CA8618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Fiche remise en température</w:t>
      </w:r>
      <w:r>
        <w:t xml:space="preserve"> (+10 → ≥ +63 °C &lt; 1 h).</w:t>
      </w:r>
      <w:r>
        <w:br/>
      </w:r>
    </w:p>
    <w:p w14:paraId="7587493E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lastRenderedPageBreak/>
        <w:t>Fiche non‑conformités &amp; actions correctives</w:t>
      </w:r>
      <w:r>
        <w:t>.</w:t>
      </w:r>
      <w:r>
        <w:br/>
      </w:r>
    </w:p>
    <w:p w14:paraId="6211B98C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Matrice allergènes &amp; affichage ADO</w:t>
      </w:r>
      <w:r>
        <w:t xml:space="preserve"> (menu/carte, VAE/livraison inclus).</w:t>
      </w:r>
      <w:r>
        <w:br/>
      </w:r>
    </w:p>
    <w:p w14:paraId="5D080A99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Plan de vérification</w:t>
      </w:r>
      <w:r>
        <w:t xml:space="preserve"> (audit interne, frottis, rappel simulé, revue métrologie).</w:t>
      </w:r>
      <w:r>
        <w:br/>
      </w:r>
    </w:p>
    <w:p w14:paraId="188B6826" w14:textId="77777777" w:rsidR="00FF3532" w:rsidRDefault="003B1155">
      <w:pPr>
        <w:pStyle w:val="Compact"/>
        <w:numPr>
          <w:ilvl w:val="0"/>
          <w:numId w:val="24"/>
        </w:numPr>
      </w:pPr>
      <w:r>
        <w:rPr>
          <w:b/>
          <w:bCs/>
        </w:rPr>
        <w:t>Plan de lutte nuisibles</w:t>
      </w:r>
      <w:r>
        <w:t xml:space="preserve"> (plan de pose, rapports de passage).</w:t>
      </w:r>
    </w:p>
    <w:p w14:paraId="3727481B" w14:textId="77777777" w:rsidR="00FF3532" w:rsidRDefault="003B1155">
      <w:r>
        <w:pict w14:anchorId="5806065C">
          <v:rect id="_x0000_i1035" style="width:0;height:1.5pt" o:hralign="center" o:hrstd="t" o:hr="t"/>
        </w:pict>
      </w:r>
    </w:p>
    <w:p w14:paraId="79060687" w14:textId="77777777" w:rsidR="00FF3532" w:rsidRDefault="003B1155">
      <w:pPr>
        <w:pStyle w:val="Titre2"/>
      </w:pPr>
      <w:bookmarkStart w:id="27" w:name="X5afb02a8548c11943a34436f411ce8a8fc956f3"/>
      <w:bookmarkEnd w:id="26"/>
      <w:r>
        <w:t>11) Aide‑mémoire « seuils réflexe » (affiche cuisine)</w:t>
      </w:r>
    </w:p>
    <w:p w14:paraId="77355742" w14:textId="241A2714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 xml:space="preserve">FROID </w:t>
      </w:r>
      <w:proofErr w:type="gramStart"/>
      <w:r>
        <w:rPr>
          <w:b/>
          <w:bCs/>
        </w:rPr>
        <w:t>POSITIF</w:t>
      </w:r>
      <w:r>
        <w:t xml:space="preserve"> :</w:t>
      </w:r>
      <w:proofErr w:type="gramEnd"/>
      <w:r>
        <w:t xml:space="preserve"> </w:t>
      </w:r>
      <w:proofErr w:type="spellStart"/>
      <w:r>
        <w:t>viser</w:t>
      </w:r>
      <w:proofErr w:type="spellEnd"/>
      <w:r>
        <w:t xml:space="preserve"> </w:t>
      </w:r>
      <w:r>
        <w:rPr>
          <w:b/>
          <w:bCs/>
        </w:rPr>
        <w:t>0 à +</w:t>
      </w:r>
      <w:r w:rsidR="006D2B2B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 xml:space="preserve"> (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sensibles</w:t>
      </w:r>
      <w:proofErr w:type="spellEnd"/>
      <w:proofErr w:type="gramStart"/>
      <w:r>
        <w:t>) ;</w:t>
      </w:r>
      <w:proofErr w:type="gramEnd"/>
      <w:r>
        <w:t xml:space="preserve"> fruits/légumes bruts ≈ +8 °C.</w:t>
      </w:r>
      <w:r>
        <w:br/>
      </w:r>
    </w:p>
    <w:p w14:paraId="546186AC" w14:textId="77777777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>FROID NÉGATIF</w:t>
      </w:r>
      <w:r>
        <w:t xml:space="preserve"> : </w:t>
      </w:r>
      <w:r>
        <w:rPr>
          <w:b/>
          <w:bCs/>
        </w:rPr>
        <w:t>≤ –18 °C</w:t>
      </w:r>
      <w:r>
        <w:t>.</w:t>
      </w:r>
      <w:r>
        <w:br/>
      </w:r>
    </w:p>
    <w:p w14:paraId="3C784C87" w14:textId="77777777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>CHAUD (attente &amp; service)</w:t>
      </w:r>
      <w:r>
        <w:t xml:space="preserve"> : </w:t>
      </w:r>
      <w:r>
        <w:rPr>
          <w:b/>
          <w:bCs/>
        </w:rPr>
        <w:t>≥ +63 °C</w:t>
      </w:r>
      <w:r>
        <w:t>.</w:t>
      </w:r>
      <w:r>
        <w:br/>
      </w:r>
    </w:p>
    <w:p w14:paraId="6E1C9AED" w14:textId="075FB3E3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>REFROIDIR</w:t>
      </w:r>
      <w:r>
        <w:t xml:space="preserve"> un plat </w:t>
      </w:r>
      <w:proofErr w:type="gramStart"/>
      <w:r>
        <w:t>cuit :</w:t>
      </w:r>
      <w:proofErr w:type="gramEnd"/>
      <w:r>
        <w:t xml:space="preserve"> </w:t>
      </w:r>
      <w:r>
        <w:rPr>
          <w:b/>
          <w:bCs/>
        </w:rPr>
        <w:t>+63 → &lt; +10 °C en &lt; 2 h</w:t>
      </w:r>
      <w:r>
        <w:t xml:space="preserve"> </w:t>
      </w:r>
      <w:proofErr w:type="spellStart"/>
      <w:r>
        <w:t>puis</w:t>
      </w:r>
      <w:proofErr w:type="spellEnd"/>
      <w:r>
        <w:t xml:space="preserve"> </w:t>
      </w:r>
      <w:r>
        <w:rPr>
          <w:b/>
          <w:bCs/>
        </w:rPr>
        <w:t>0–+</w:t>
      </w:r>
      <w:r w:rsidR="006D2B2B">
        <w:rPr>
          <w:b/>
          <w:bCs/>
        </w:rPr>
        <w:t>4</w:t>
      </w:r>
      <w:r>
        <w:rPr>
          <w:b/>
          <w:bCs/>
        </w:rPr>
        <w:t> </w:t>
      </w:r>
      <w:r>
        <w:rPr>
          <w:b/>
          <w:bCs/>
        </w:rPr>
        <w:t>°C</w:t>
      </w:r>
      <w:r>
        <w:t>.</w:t>
      </w:r>
      <w:r>
        <w:br/>
      </w:r>
    </w:p>
    <w:p w14:paraId="5A7065AA" w14:textId="77777777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>REMETTRE EN TEMP.</w:t>
      </w:r>
      <w:r>
        <w:t xml:space="preserve"> : </w:t>
      </w:r>
      <w:r>
        <w:rPr>
          <w:b/>
          <w:bCs/>
        </w:rPr>
        <w:t>+10 → ≥ +63 °C en &lt; 1 h</w:t>
      </w:r>
      <w:r>
        <w:t>.</w:t>
      </w:r>
      <w:r>
        <w:br/>
      </w:r>
    </w:p>
    <w:p w14:paraId="24F9166F" w14:textId="77777777" w:rsidR="00FF3532" w:rsidRDefault="003B1155">
      <w:pPr>
        <w:pStyle w:val="Compact"/>
        <w:numPr>
          <w:ilvl w:val="0"/>
          <w:numId w:val="25"/>
        </w:numPr>
      </w:pPr>
      <w:r>
        <w:rPr>
          <w:b/>
          <w:bCs/>
        </w:rPr>
        <w:t>Vente à emporter/livraison</w:t>
      </w:r>
      <w:r>
        <w:t xml:space="preserve"> : garantir les T°C jusqu’à remise au client ; étiquetage clair.</w:t>
      </w:r>
    </w:p>
    <w:p w14:paraId="02DE547A" w14:textId="77777777" w:rsidR="00FF3532" w:rsidRDefault="003B1155">
      <w:r>
        <w:pict w14:anchorId="7A2ECC16">
          <v:rect id="_x0000_i1036" style="width:0;height:1.5pt" o:hralign="center" o:hrstd="t" o:hr="t"/>
        </w:pict>
      </w:r>
    </w:p>
    <w:p w14:paraId="265B8FFC" w14:textId="77777777" w:rsidR="00FF3532" w:rsidRDefault="003B1155">
      <w:pPr>
        <w:pStyle w:val="Titre3"/>
      </w:pPr>
      <w:bookmarkStart w:id="28" w:name="personnalisation-à-compléter"/>
      <w:r>
        <w:t>Personnalisation à compléter</w:t>
      </w:r>
    </w:p>
    <w:p w14:paraId="21AF6ADA" w14:textId="77777777" w:rsidR="00FF3532" w:rsidRDefault="003B1155">
      <w:pPr>
        <w:pStyle w:val="Compact"/>
        <w:numPr>
          <w:ilvl w:val="0"/>
          <w:numId w:val="26"/>
        </w:numPr>
      </w:pPr>
      <w:r>
        <w:t>Carte &amp; diagrammes de fabrication détaillés par famille de produits.</w:t>
      </w:r>
      <w:r>
        <w:br/>
      </w:r>
    </w:p>
    <w:p w14:paraId="61A2EF6E" w14:textId="77777777" w:rsidR="00FF3532" w:rsidRDefault="003B1155">
      <w:pPr>
        <w:pStyle w:val="Compact"/>
        <w:numPr>
          <w:ilvl w:val="0"/>
          <w:numId w:val="26"/>
        </w:numPr>
      </w:pPr>
      <w:r>
        <w:t xml:space="preserve">Réglages cibles et points de mesure de </w:t>
      </w:r>
      <w:r>
        <w:rPr>
          <w:b/>
          <w:bCs/>
        </w:rPr>
        <w:t>chaque</w:t>
      </w:r>
      <w:r>
        <w:t xml:space="preserve"> enceinte.</w:t>
      </w:r>
      <w:r>
        <w:br/>
      </w:r>
    </w:p>
    <w:p w14:paraId="42C83EAE" w14:textId="77777777" w:rsidR="00FF3532" w:rsidRDefault="003B1155">
      <w:pPr>
        <w:pStyle w:val="Compact"/>
        <w:numPr>
          <w:ilvl w:val="0"/>
          <w:numId w:val="26"/>
        </w:numPr>
      </w:pPr>
      <w:r>
        <w:t>Fréquences d’autocontrôles (surfaces/produits) adaptées au risque réel.</w:t>
      </w:r>
      <w:r>
        <w:br/>
      </w:r>
    </w:p>
    <w:p w14:paraId="17196C62" w14:textId="77777777" w:rsidR="00FF3532" w:rsidRDefault="003B1155">
      <w:pPr>
        <w:pStyle w:val="Compact"/>
        <w:numPr>
          <w:ilvl w:val="0"/>
          <w:numId w:val="26"/>
        </w:numPr>
      </w:pPr>
      <w:r>
        <w:t>Procédure spécifique pour VAE/livraison (emballages, DLC, consignes).</w:t>
      </w:r>
    </w:p>
    <w:p w14:paraId="455FB6E8" w14:textId="77777777" w:rsidR="00FF3532" w:rsidRDefault="003B1155">
      <w:r>
        <w:pict w14:anchorId="705871EF">
          <v:rect id="_x0000_i1037" style="width:0;height:1.5pt" o:hralign="center" o:hrstd="t" o:hr="t"/>
        </w:pict>
      </w:r>
    </w:p>
    <w:p w14:paraId="03F8AAD1" w14:textId="77777777" w:rsidR="00FF3532" w:rsidRDefault="003B1155">
      <w:pPr>
        <w:pStyle w:val="FirstParagraph"/>
      </w:pPr>
      <w:r>
        <w:rPr>
          <w:i/>
          <w:iCs/>
        </w:rPr>
        <w:t xml:space="preserve">Modèle opérationnel pour </w:t>
      </w:r>
      <w:r>
        <w:rPr>
          <w:b/>
          <w:bCs/>
          <w:i/>
          <w:iCs/>
        </w:rPr>
        <w:t>petite structure – restaurateur</w:t>
      </w:r>
      <w:r>
        <w:rPr>
          <w:i/>
          <w:iCs/>
        </w:rPr>
        <w:t xml:space="preserve"> (commerciale). Prévu pour être présenté lors des contrôles officiels. – OAFormation</w:t>
      </w:r>
    </w:p>
    <w:bookmarkEnd w:id="28"/>
    <w:bookmarkEnd w:id="27"/>
    <w:bookmarkEnd w:id="0"/>
    <w:sectPr w:rsidR="00FF3532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CB6F4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13CEA7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6147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91205827">
    <w:abstractNumId w:val="0"/>
  </w:num>
  <w:num w:numId="2" w16cid:durableId="411657075">
    <w:abstractNumId w:val="1"/>
  </w:num>
  <w:num w:numId="3" w16cid:durableId="1990089603">
    <w:abstractNumId w:val="1"/>
  </w:num>
  <w:num w:numId="4" w16cid:durableId="1902128552">
    <w:abstractNumId w:val="1"/>
  </w:num>
  <w:num w:numId="5" w16cid:durableId="1341808504">
    <w:abstractNumId w:val="1"/>
  </w:num>
  <w:num w:numId="6" w16cid:durableId="328216045">
    <w:abstractNumId w:val="1"/>
  </w:num>
  <w:num w:numId="7" w16cid:durableId="661129572">
    <w:abstractNumId w:val="1"/>
  </w:num>
  <w:num w:numId="8" w16cid:durableId="62140275">
    <w:abstractNumId w:val="1"/>
  </w:num>
  <w:num w:numId="9" w16cid:durableId="1434518018">
    <w:abstractNumId w:val="1"/>
  </w:num>
  <w:num w:numId="10" w16cid:durableId="126512007">
    <w:abstractNumId w:val="1"/>
  </w:num>
  <w:num w:numId="11" w16cid:durableId="1653101346">
    <w:abstractNumId w:val="1"/>
  </w:num>
  <w:num w:numId="12" w16cid:durableId="1130248705">
    <w:abstractNumId w:val="1"/>
  </w:num>
  <w:num w:numId="13" w16cid:durableId="798304227">
    <w:abstractNumId w:val="1"/>
  </w:num>
  <w:num w:numId="14" w16cid:durableId="929005003">
    <w:abstractNumId w:val="1"/>
  </w:num>
  <w:num w:numId="15" w16cid:durableId="1926497901">
    <w:abstractNumId w:val="1"/>
  </w:num>
  <w:num w:numId="16" w16cid:durableId="330764761">
    <w:abstractNumId w:val="1"/>
  </w:num>
  <w:num w:numId="17" w16cid:durableId="1907378176">
    <w:abstractNumId w:val="1"/>
  </w:num>
  <w:num w:numId="18" w16cid:durableId="1012028176">
    <w:abstractNumId w:val="1"/>
  </w:num>
  <w:num w:numId="19" w16cid:durableId="1680429359">
    <w:abstractNumId w:val="1"/>
  </w:num>
  <w:num w:numId="20" w16cid:durableId="16590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7951665">
    <w:abstractNumId w:val="1"/>
  </w:num>
  <w:num w:numId="22" w16cid:durableId="1854882664">
    <w:abstractNumId w:val="1"/>
  </w:num>
  <w:num w:numId="23" w16cid:durableId="1449545878">
    <w:abstractNumId w:val="1"/>
  </w:num>
  <w:num w:numId="24" w16cid:durableId="950018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5637173">
    <w:abstractNumId w:val="1"/>
  </w:num>
  <w:num w:numId="26" w16cid:durableId="75833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2"/>
    <w:rsid w:val="00175424"/>
    <w:rsid w:val="003B1155"/>
    <w:rsid w:val="00403E35"/>
    <w:rsid w:val="004F6269"/>
    <w:rsid w:val="006971A4"/>
    <w:rsid w:val="006D2B2B"/>
    <w:rsid w:val="007B6D5B"/>
    <w:rsid w:val="008B7B1F"/>
    <w:rsid w:val="00B44966"/>
    <w:rsid w:val="00BF11DA"/>
    <w:rsid w:val="00D4418B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08ED9596"/>
  <w15:docId w15:val="{C2010BFF-9480-4621-AA29-5DDDFBBD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1362</Words>
  <Characters>8819</Characters>
  <Application>Microsoft Office Word</Application>
  <DocSecurity>0</DocSecurity>
  <Lines>400</Lines>
  <Paragraphs>207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 Aubrun</dc:creator>
  <cp:keywords/>
  <cp:lastModifiedBy>Olivier Aubrun</cp:lastModifiedBy>
  <cp:revision>9</cp:revision>
  <dcterms:created xsi:type="dcterms:W3CDTF">2025-10-15T16:08:00Z</dcterms:created>
  <dcterms:modified xsi:type="dcterms:W3CDTF">2025-10-15T16:18:00Z</dcterms:modified>
</cp:coreProperties>
</file>